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BE9AE" w14:textId="77777777" w:rsidR="00621BE0" w:rsidRDefault="00621BE0" w:rsidP="00621BE0">
      <w:r w:rsidRPr="00E02BB5">
        <w:rPr>
          <w:noProof/>
          <w:sz w:val="44"/>
          <w:szCs w:val="40"/>
        </w:rPr>
        <w:drawing>
          <wp:anchor distT="0" distB="0" distL="114300" distR="114300" simplePos="0" relativeHeight="251659264" behindDoc="0" locked="0" layoutInCell="1" allowOverlap="1" wp14:anchorId="11DDA89F" wp14:editId="386B21A3">
            <wp:simplePos x="0" y="0"/>
            <wp:positionH relativeFrom="column">
              <wp:posOffset>5451254</wp:posOffset>
            </wp:positionH>
            <wp:positionV relativeFrom="paragraph">
              <wp:posOffset>71286</wp:posOffset>
            </wp:positionV>
            <wp:extent cx="1052830" cy="1133475"/>
            <wp:effectExtent l="0" t="0" r="0" b="9525"/>
            <wp:wrapSquare wrapText="bothSides"/>
            <wp:docPr id="2" name="Picture 2"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2830" cy="1133475"/>
                    </a:xfrm>
                    <a:prstGeom prst="rect">
                      <a:avLst/>
                    </a:prstGeom>
                  </pic:spPr>
                </pic:pic>
              </a:graphicData>
            </a:graphic>
            <wp14:sizeRelH relativeFrom="margin">
              <wp14:pctWidth>0</wp14:pctWidth>
            </wp14:sizeRelH>
            <wp14:sizeRelV relativeFrom="margin">
              <wp14:pctHeight>0</wp14:pctHeight>
            </wp14:sizeRelV>
          </wp:anchor>
        </w:drawing>
      </w:r>
    </w:p>
    <w:p w14:paraId="2C708C6F" w14:textId="77777777" w:rsidR="00621BE0" w:rsidRPr="00621BE0" w:rsidRDefault="00621BE0" w:rsidP="00621BE0">
      <w:pPr>
        <w:rPr>
          <w:b/>
          <w:bCs/>
          <w:sz w:val="32"/>
          <w:szCs w:val="28"/>
        </w:rPr>
      </w:pPr>
      <w:r w:rsidRPr="00621BE0">
        <w:rPr>
          <w:b/>
          <w:bCs/>
          <w:sz w:val="32"/>
          <w:szCs w:val="28"/>
        </w:rPr>
        <w:t>WASH COCKLE AND MUSSEL BYELAW 2021</w:t>
      </w:r>
    </w:p>
    <w:p w14:paraId="74C83817" w14:textId="079E0164" w:rsidR="00621BE0" w:rsidRPr="007222A3" w:rsidRDefault="00621BE0" w:rsidP="00621BE0">
      <w:pPr>
        <w:rPr>
          <w:sz w:val="28"/>
          <w:szCs w:val="24"/>
        </w:rPr>
      </w:pPr>
      <w:r w:rsidRPr="007222A3">
        <w:rPr>
          <w:sz w:val="28"/>
          <w:szCs w:val="24"/>
        </w:rPr>
        <w:t>Change of vessel</w:t>
      </w:r>
      <w:r w:rsidR="007222A3" w:rsidRPr="007222A3">
        <w:rPr>
          <w:sz w:val="28"/>
          <w:szCs w:val="24"/>
        </w:rPr>
        <w:t xml:space="preserve"> / vessel ownersh</w:t>
      </w:r>
      <w:r w:rsidR="007222A3">
        <w:rPr>
          <w:sz w:val="28"/>
          <w:szCs w:val="24"/>
        </w:rPr>
        <w:t>ip</w:t>
      </w:r>
    </w:p>
    <w:p w14:paraId="4A52CE5D" w14:textId="16761FB9" w:rsidR="007222A3" w:rsidRDefault="00621BE0" w:rsidP="00621BE0">
      <w:pPr>
        <w:rPr>
          <w:sz w:val="22"/>
          <w:szCs w:val="20"/>
        </w:rPr>
      </w:pPr>
      <w:r w:rsidRPr="00621BE0">
        <w:rPr>
          <w:sz w:val="22"/>
          <w:szCs w:val="20"/>
        </w:rPr>
        <w:t>This declaration is intended for</w:t>
      </w:r>
      <w:r w:rsidR="007222A3">
        <w:rPr>
          <w:sz w:val="22"/>
          <w:szCs w:val="20"/>
        </w:rPr>
        <w:t xml:space="preserve">: </w:t>
      </w:r>
    </w:p>
    <w:p w14:paraId="5E9AE5E0" w14:textId="2A542D42" w:rsidR="007222A3" w:rsidRPr="007222A3" w:rsidRDefault="007222A3" w:rsidP="007222A3">
      <w:pPr>
        <w:pStyle w:val="ListParagraph"/>
        <w:numPr>
          <w:ilvl w:val="0"/>
          <w:numId w:val="4"/>
        </w:numPr>
        <w:rPr>
          <w:sz w:val="22"/>
          <w:szCs w:val="20"/>
        </w:rPr>
      </w:pPr>
      <w:r>
        <w:t>Changing the vessel named on a permit; or</w:t>
      </w:r>
    </w:p>
    <w:p w14:paraId="4A70EBB9" w14:textId="4CABAA36" w:rsidR="00621BE0" w:rsidRPr="007222A3" w:rsidRDefault="007222A3" w:rsidP="007222A3">
      <w:pPr>
        <w:pStyle w:val="ListParagraph"/>
        <w:numPr>
          <w:ilvl w:val="0"/>
          <w:numId w:val="4"/>
        </w:numPr>
        <w:rPr>
          <w:sz w:val="22"/>
          <w:szCs w:val="20"/>
        </w:rPr>
      </w:pPr>
      <w:r w:rsidRPr="00621BE0">
        <w:rPr>
          <w:b/>
          <w:bCs/>
          <w:noProof/>
          <w:u w:val="single"/>
        </w:rPr>
        <mc:AlternateContent>
          <mc:Choice Requires="wps">
            <w:drawing>
              <wp:anchor distT="45720" distB="45720" distL="114300" distR="114300" simplePos="0" relativeHeight="251669504" behindDoc="0" locked="0" layoutInCell="1" allowOverlap="1" wp14:anchorId="0D0094D1" wp14:editId="68786385">
                <wp:simplePos x="0" y="0"/>
                <wp:positionH relativeFrom="column">
                  <wp:posOffset>17145</wp:posOffset>
                </wp:positionH>
                <wp:positionV relativeFrom="paragraph">
                  <wp:posOffset>286385</wp:posOffset>
                </wp:positionV>
                <wp:extent cx="6623050" cy="779145"/>
                <wp:effectExtent l="0" t="0" r="25400" b="2095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779145"/>
                        </a:xfrm>
                        <a:prstGeom prst="rect">
                          <a:avLst/>
                        </a:prstGeom>
                        <a:solidFill>
                          <a:srgbClr val="FFFFFF"/>
                        </a:solidFill>
                        <a:ln w="9525">
                          <a:solidFill>
                            <a:srgbClr val="000000"/>
                          </a:solidFill>
                          <a:miter lim="800000"/>
                          <a:headEnd/>
                          <a:tailEnd/>
                        </a:ln>
                      </wps:spPr>
                      <wps:txbx>
                        <w:txbxContent>
                          <w:p w14:paraId="2EC597DC" w14:textId="77777777" w:rsidR="00621BE0" w:rsidRDefault="00621BE0" w:rsidP="00621BE0">
                            <w:pPr>
                              <w:rPr>
                                <w:sz w:val="18"/>
                                <w:szCs w:val="16"/>
                              </w:rPr>
                            </w:pPr>
                            <w:r w:rsidRPr="00930E5F">
                              <w:rPr>
                                <w:b/>
                                <w:bCs/>
                                <w:sz w:val="18"/>
                                <w:szCs w:val="16"/>
                              </w:rPr>
                              <w:t>If you are uncertain about your eligibility</w:t>
                            </w:r>
                            <w:r>
                              <w:rPr>
                                <w:b/>
                                <w:bCs/>
                                <w:sz w:val="18"/>
                                <w:szCs w:val="16"/>
                              </w:rPr>
                              <w:t xml:space="preserve"> or the policy on changing vessels named on permits</w:t>
                            </w:r>
                            <w:r w:rsidRPr="00930E5F">
                              <w:rPr>
                                <w:sz w:val="18"/>
                                <w:szCs w:val="16"/>
                              </w:rPr>
                              <w:t>, please contact the office</w:t>
                            </w:r>
                            <w:r>
                              <w:rPr>
                                <w:sz w:val="18"/>
                                <w:szCs w:val="16"/>
                              </w:rPr>
                              <w:t>: b</w:t>
                            </w:r>
                            <w:r w:rsidRPr="00930E5F">
                              <w:rPr>
                                <w:sz w:val="18"/>
                                <w:szCs w:val="16"/>
                              </w:rPr>
                              <w:t>y Phone</w:t>
                            </w:r>
                            <w:r>
                              <w:rPr>
                                <w:sz w:val="18"/>
                                <w:szCs w:val="16"/>
                              </w:rPr>
                              <w:t xml:space="preserve"> (</w:t>
                            </w:r>
                            <w:r w:rsidRPr="00930E5F">
                              <w:rPr>
                                <w:sz w:val="18"/>
                                <w:szCs w:val="16"/>
                              </w:rPr>
                              <w:t>01553 775321</w:t>
                            </w:r>
                            <w:r>
                              <w:rPr>
                                <w:sz w:val="18"/>
                                <w:szCs w:val="16"/>
                              </w:rPr>
                              <w:t>), b</w:t>
                            </w:r>
                            <w:r w:rsidRPr="00930E5F">
                              <w:rPr>
                                <w:sz w:val="18"/>
                                <w:szCs w:val="16"/>
                              </w:rPr>
                              <w:t xml:space="preserve">y Email </w:t>
                            </w:r>
                            <w:r>
                              <w:rPr>
                                <w:sz w:val="18"/>
                                <w:szCs w:val="16"/>
                              </w:rPr>
                              <w:t>(</w:t>
                            </w:r>
                            <w:hyperlink r:id="rId6" w:history="1">
                              <w:r w:rsidRPr="00FD0548">
                                <w:rPr>
                                  <w:rStyle w:val="Hyperlink"/>
                                  <w:sz w:val="18"/>
                                  <w:szCs w:val="16"/>
                                </w:rPr>
                                <w:t>mail@eastern-ifca.gov.uk</w:t>
                              </w:r>
                            </w:hyperlink>
                            <w:r>
                              <w:rPr>
                                <w:sz w:val="18"/>
                                <w:szCs w:val="16"/>
                              </w:rPr>
                              <w:t>) or b</w:t>
                            </w:r>
                            <w:r w:rsidRPr="00930E5F">
                              <w:rPr>
                                <w:sz w:val="18"/>
                                <w:szCs w:val="16"/>
                              </w:rPr>
                              <w:t xml:space="preserve">y post </w:t>
                            </w:r>
                            <w:r>
                              <w:rPr>
                                <w:sz w:val="18"/>
                                <w:szCs w:val="16"/>
                              </w:rPr>
                              <w:t>(</w:t>
                            </w:r>
                            <w:r w:rsidRPr="00930E5F">
                              <w:rPr>
                                <w:sz w:val="18"/>
                                <w:szCs w:val="16"/>
                              </w:rPr>
                              <w:t xml:space="preserve">Eastern IFCA, </w:t>
                            </w:r>
                            <w:r>
                              <w:rPr>
                                <w:sz w:val="18"/>
                                <w:szCs w:val="16"/>
                              </w:rPr>
                              <w:t>Unit 6, North Lynn Business Village, Bergen Way, King’s Lynn, Norfolk, PE30 2JG)</w:t>
                            </w:r>
                          </w:p>
                          <w:p w14:paraId="289D3563" w14:textId="54612B43" w:rsidR="00621BE0" w:rsidRPr="00930E5F" w:rsidRDefault="00621BE0" w:rsidP="00621BE0">
                            <w:pPr>
                              <w:rPr>
                                <w:sz w:val="18"/>
                                <w:szCs w:val="16"/>
                              </w:rPr>
                            </w:pPr>
                            <w:r>
                              <w:rPr>
                                <w:sz w:val="18"/>
                                <w:szCs w:val="16"/>
                              </w:rPr>
                              <w:t xml:space="preserve">Please visit the Authority’s </w:t>
                            </w:r>
                            <w:hyperlink r:id="rId7" w:history="1">
                              <w:r w:rsidRPr="00F5446E">
                                <w:rPr>
                                  <w:rStyle w:val="Hyperlink"/>
                                  <w:sz w:val="18"/>
                                  <w:szCs w:val="16"/>
                                </w:rPr>
                                <w:t>website</w:t>
                              </w:r>
                            </w:hyperlink>
                            <w:r>
                              <w:rPr>
                                <w:sz w:val="18"/>
                                <w:szCs w:val="16"/>
                              </w:rPr>
                              <w:t xml:space="preserve"> or contact us for more information on the Eligibility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094D1" id="_x0000_t202" coordsize="21600,21600" o:spt="202" path="m,l,21600r21600,l21600,xe">
                <v:stroke joinstyle="miter"/>
                <v:path gradientshapeok="t" o:connecttype="rect"/>
              </v:shapetype>
              <v:shape id="Text Box 2" o:spid="_x0000_s1026" type="#_x0000_t202" style="position:absolute;left:0;text-align:left;margin-left:1.35pt;margin-top:22.55pt;width:521.5pt;height:6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">
                <v:textbox>
                  <w:txbxContent>
                    <w:p w14:paraId="2EC597DC" w14:textId="77777777" w:rsidR="00621BE0" w:rsidRDefault="00621BE0" w:rsidP="00621BE0">
                      <w:pPr>
                        <w:rPr>
                          <w:sz w:val="18"/>
                          <w:szCs w:val="16"/>
                        </w:rPr>
                      </w:pPr>
                      <w:r w:rsidRPr="00930E5F">
                        <w:rPr>
                          <w:b/>
                          <w:bCs/>
                          <w:sz w:val="18"/>
                          <w:szCs w:val="16"/>
                        </w:rPr>
                        <w:t>If you are uncertain about your eligibility</w:t>
                      </w:r>
                      <w:r>
                        <w:rPr>
                          <w:b/>
                          <w:bCs/>
                          <w:sz w:val="18"/>
                          <w:szCs w:val="16"/>
                        </w:rPr>
                        <w:t xml:space="preserve"> or the policy on changing vessels named on permits</w:t>
                      </w:r>
                      <w:r w:rsidRPr="00930E5F">
                        <w:rPr>
                          <w:sz w:val="18"/>
                          <w:szCs w:val="16"/>
                        </w:rPr>
                        <w:t>, please contact the office</w:t>
                      </w:r>
                      <w:r>
                        <w:rPr>
                          <w:sz w:val="18"/>
                          <w:szCs w:val="16"/>
                        </w:rPr>
                        <w:t>: b</w:t>
                      </w:r>
                      <w:r w:rsidRPr="00930E5F">
                        <w:rPr>
                          <w:sz w:val="18"/>
                          <w:szCs w:val="16"/>
                        </w:rPr>
                        <w:t>y Phone</w:t>
                      </w:r>
                      <w:r>
                        <w:rPr>
                          <w:sz w:val="18"/>
                          <w:szCs w:val="16"/>
                        </w:rPr>
                        <w:t xml:space="preserve"> (</w:t>
                      </w:r>
                      <w:r w:rsidRPr="00930E5F">
                        <w:rPr>
                          <w:sz w:val="18"/>
                          <w:szCs w:val="16"/>
                        </w:rPr>
                        <w:t>01553 775321</w:t>
                      </w:r>
                      <w:r>
                        <w:rPr>
                          <w:sz w:val="18"/>
                          <w:szCs w:val="16"/>
                        </w:rPr>
                        <w:t>), b</w:t>
                      </w:r>
                      <w:r w:rsidRPr="00930E5F">
                        <w:rPr>
                          <w:sz w:val="18"/>
                          <w:szCs w:val="16"/>
                        </w:rPr>
                        <w:t xml:space="preserve">y Email </w:t>
                      </w:r>
                      <w:r>
                        <w:rPr>
                          <w:sz w:val="18"/>
                          <w:szCs w:val="16"/>
                        </w:rPr>
                        <w:t>(</w:t>
                      </w:r>
                      <w:hyperlink r:id="rId8" w:history="1">
                        <w:r w:rsidRPr="00FD0548">
                          <w:rPr>
                            <w:rStyle w:val="Hyperlink"/>
                            <w:sz w:val="18"/>
                            <w:szCs w:val="16"/>
                          </w:rPr>
                          <w:t>mail@eastern-ifca.gov.uk</w:t>
                        </w:r>
                      </w:hyperlink>
                      <w:r>
                        <w:rPr>
                          <w:sz w:val="18"/>
                          <w:szCs w:val="16"/>
                        </w:rPr>
                        <w:t>) or b</w:t>
                      </w:r>
                      <w:r w:rsidRPr="00930E5F">
                        <w:rPr>
                          <w:sz w:val="18"/>
                          <w:szCs w:val="16"/>
                        </w:rPr>
                        <w:t xml:space="preserve">y post </w:t>
                      </w:r>
                      <w:r>
                        <w:rPr>
                          <w:sz w:val="18"/>
                          <w:szCs w:val="16"/>
                        </w:rPr>
                        <w:t>(</w:t>
                      </w:r>
                      <w:r w:rsidRPr="00930E5F">
                        <w:rPr>
                          <w:sz w:val="18"/>
                          <w:szCs w:val="16"/>
                        </w:rPr>
                        <w:t xml:space="preserve">Eastern IFCA, </w:t>
                      </w:r>
                      <w:r>
                        <w:rPr>
                          <w:sz w:val="18"/>
                          <w:szCs w:val="16"/>
                        </w:rPr>
                        <w:t>Unit 6, North Lynn Business Village, Bergen Way, King’s Lynn, Norfolk, PE30 2JG)</w:t>
                      </w:r>
                    </w:p>
                    <w:p w14:paraId="289D3563" w14:textId="54612B43" w:rsidR="00621BE0" w:rsidRPr="00930E5F" w:rsidRDefault="00621BE0" w:rsidP="00621BE0">
                      <w:pPr>
                        <w:rPr>
                          <w:sz w:val="18"/>
                          <w:szCs w:val="16"/>
                        </w:rPr>
                      </w:pPr>
                      <w:r>
                        <w:rPr>
                          <w:sz w:val="18"/>
                          <w:szCs w:val="16"/>
                        </w:rPr>
                        <w:t xml:space="preserve">Please visit the Authority’s </w:t>
                      </w:r>
                      <w:hyperlink r:id="rId9" w:history="1">
                        <w:r w:rsidRPr="00F5446E">
                          <w:rPr>
                            <w:rStyle w:val="Hyperlink"/>
                            <w:sz w:val="18"/>
                            <w:szCs w:val="16"/>
                          </w:rPr>
                          <w:t>website</w:t>
                        </w:r>
                      </w:hyperlink>
                      <w:r>
                        <w:rPr>
                          <w:sz w:val="18"/>
                          <w:szCs w:val="16"/>
                        </w:rPr>
                        <w:t xml:space="preserve"> or contact us for more information on the Eligibility Policy.</w:t>
                      </w:r>
                    </w:p>
                  </w:txbxContent>
                </v:textbox>
                <w10:wrap type="square"/>
              </v:shape>
            </w:pict>
          </mc:Fallback>
        </mc:AlternateContent>
      </w:r>
      <w:r>
        <w:t>Declaring that ownership of the vessel named on the permit has changed</w:t>
      </w:r>
      <w:r w:rsidR="00621BE0" w:rsidRPr="00E02BB5">
        <w:t xml:space="preserve">  </w:t>
      </w:r>
    </w:p>
    <w:p w14:paraId="2BD5BECC" w14:textId="77777777" w:rsidR="00621BE0" w:rsidRPr="00621BE0" w:rsidRDefault="00621BE0" w:rsidP="00621BE0">
      <w:pPr>
        <w:rPr>
          <w:b/>
          <w:bCs/>
          <w:sz w:val="22"/>
          <w:szCs w:val="20"/>
        </w:rPr>
      </w:pPr>
      <w:r w:rsidRPr="00621BE0">
        <w:rPr>
          <w:b/>
          <w:bCs/>
          <w:sz w:val="22"/>
          <w:szCs w:val="20"/>
        </w:rPr>
        <w:t xml:space="preserve">Personal / Vessel details </w:t>
      </w:r>
    </w:p>
    <w:p w14:paraId="42056D61" w14:textId="3923FF1C" w:rsidR="00621BE0" w:rsidRPr="00621BE0" w:rsidRDefault="00621BE0" w:rsidP="00621BE0">
      <w:pPr>
        <w:rPr>
          <w:sz w:val="22"/>
          <w:szCs w:val="20"/>
        </w:rPr>
      </w:pPr>
      <w:r w:rsidRPr="00621BE0">
        <w:rPr>
          <w:sz w:val="22"/>
          <w:szCs w:val="20"/>
        </w:rPr>
        <w:t>Name:</w:t>
      </w:r>
      <w:r w:rsidRPr="00621BE0">
        <w:rPr>
          <w:sz w:val="22"/>
          <w:szCs w:val="20"/>
        </w:rPr>
        <w:tab/>
      </w:r>
      <w:r w:rsidRPr="00621BE0">
        <w:rPr>
          <w:sz w:val="22"/>
          <w:szCs w:val="20"/>
        </w:rPr>
        <w:tab/>
      </w:r>
      <w:r w:rsidRPr="00621BE0">
        <w:rPr>
          <w:sz w:val="22"/>
          <w:szCs w:val="20"/>
        </w:rPr>
        <w:tab/>
      </w:r>
      <w:r w:rsidRPr="00621BE0">
        <w:rPr>
          <w:sz w:val="22"/>
          <w:szCs w:val="20"/>
        </w:rPr>
        <w:tab/>
      </w:r>
      <w:r w:rsidRPr="00621BE0">
        <w:rPr>
          <w:sz w:val="22"/>
          <w:szCs w:val="20"/>
        </w:rPr>
        <w:tab/>
      </w:r>
      <w:r w:rsidRPr="00621BE0">
        <w:rPr>
          <w:sz w:val="22"/>
          <w:szCs w:val="20"/>
        </w:rPr>
        <w:tab/>
      </w:r>
      <w:r w:rsidRPr="00621BE0">
        <w:rPr>
          <w:sz w:val="22"/>
          <w:szCs w:val="20"/>
        </w:rPr>
        <w:tab/>
        <w:t xml:space="preserve"> Permit Number: </w:t>
      </w:r>
    </w:p>
    <w:p w14:paraId="6541F0D6" w14:textId="77777777" w:rsidR="00621BE0" w:rsidRPr="00621BE0" w:rsidRDefault="00621BE0" w:rsidP="00621BE0">
      <w:pPr>
        <w:rPr>
          <w:sz w:val="22"/>
          <w:szCs w:val="20"/>
        </w:rPr>
      </w:pPr>
      <w:r w:rsidRPr="00621BE0">
        <w:rPr>
          <w:sz w:val="22"/>
          <w:szCs w:val="20"/>
        </w:rPr>
        <w:t xml:space="preserve">Address: </w:t>
      </w:r>
    </w:p>
    <w:p w14:paraId="2DC13056" w14:textId="3A5B41BA" w:rsidR="00621BE0" w:rsidRPr="00621BE0" w:rsidRDefault="00621BE0" w:rsidP="00621BE0">
      <w:pPr>
        <w:rPr>
          <w:sz w:val="22"/>
          <w:szCs w:val="20"/>
        </w:rPr>
      </w:pPr>
      <w:r w:rsidRPr="00621BE0">
        <w:rPr>
          <w:sz w:val="22"/>
          <w:szCs w:val="20"/>
        </w:rPr>
        <w:t>Current Vessel name &amp; PLN:</w:t>
      </w:r>
    </w:p>
    <w:p w14:paraId="798EC6D0" w14:textId="4F7B47A4" w:rsidR="00621BE0" w:rsidRPr="00621BE0" w:rsidRDefault="00621BE0" w:rsidP="00621BE0">
      <w:pPr>
        <w:rPr>
          <w:sz w:val="22"/>
          <w:szCs w:val="20"/>
        </w:rPr>
      </w:pPr>
      <w:r w:rsidRPr="00621BE0">
        <w:rPr>
          <w:sz w:val="22"/>
          <w:szCs w:val="20"/>
        </w:rPr>
        <w:t>New Vessel name and PLN:</w:t>
      </w:r>
    </w:p>
    <w:p w14:paraId="676830FA" w14:textId="77777777" w:rsidR="00621BE0" w:rsidRPr="00621BE0" w:rsidRDefault="00621BE0" w:rsidP="00621BE0">
      <w:pPr>
        <w:rPr>
          <w:sz w:val="22"/>
          <w:szCs w:val="20"/>
        </w:rPr>
      </w:pPr>
      <w:r w:rsidRPr="00621BE0">
        <w:rPr>
          <w:noProof/>
          <w:sz w:val="22"/>
          <w:szCs w:val="20"/>
        </w:rPr>
        <mc:AlternateContent>
          <mc:Choice Requires="wps">
            <w:drawing>
              <wp:anchor distT="0" distB="0" distL="114300" distR="114300" simplePos="0" relativeHeight="251661312" behindDoc="0" locked="0" layoutInCell="1" allowOverlap="1" wp14:anchorId="3817FAE3" wp14:editId="57BEF149">
                <wp:simplePos x="0" y="0"/>
                <wp:positionH relativeFrom="column">
                  <wp:posOffset>-21590</wp:posOffset>
                </wp:positionH>
                <wp:positionV relativeFrom="paragraph">
                  <wp:posOffset>63500</wp:posOffset>
                </wp:positionV>
                <wp:extent cx="6419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a:ln w="19050">
                          <a:solidFill>
                            <a:schemeClr val="accent1"/>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4D7D4D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pt,5pt" to="503.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" strokecolor="#156082 [3204]" strokeweight="1.5pt">
                <v:stroke joinstyle="miter"/>
              </v:line>
            </w:pict>
          </mc:Fallback>
        </mc:AlternateContent>
      </w:r>
    </w:p>
    <w:p w14:paraId="232BC994" w14:textId="77777777" w:rsidR="00621BE0" w:rsidRPr="00621BE0" w:rsidRDefault="00621BE0" w:rsidP="00621BE0">
      <w:pPr>
        <w:rPr>
          <w:b/>
          <w:bCs/>
          <w:sz w:val="22"/>
          <w:szCs w:val="20"/>
        </w:rPr>
      </w:pPr>
      <w:r w:rsidRPr="00621BE0">
        <w:rPr>
          <w:b/>
          <w:bCs/>
          <w:sz w:val="22"/>
          <w:szCs w:val="20"/>
        </w:rPr>
        <w:t xml:space="preserve">Declaration </w:t>
      </w:r>
    </w:p>
    <w:p w14:paraId="61E0F5AD" w14:textId="6EFBE894" w:rsidR="00621BE0" w:rsidRPr="00621BE0" w:rsidRDefault="00621BE0" w:rsidP="00621BE0">
      <w:pPr>
        <w:rPr>
          <w:sz w:val="22"/>
          <w:szCs w:val="20"/>
        </w:rPr>
      </w:pPr>
      <w:r w:rsidRPr="00621BE0">
        <w:rPr>
          <w:b/>
          <w:bCs/>
          <w:noProof/>
          <w:sz w:val="22"/>
          <w:szCs w:val="20"/>
        </w:rPr>
        <mc:AlternateContent>
          <mc:Choice Requires="wps">
            <w:drawing>
              <wp:anchor distT="0" distB="0" distL="114300" distR="114300" simplePos="0" relativeHeight="251662336" behindDoc="0" locked="0" layoutInCell="1" allowOverlap="1" wp14:anchorId="36109FA5" wp14:editId="544C2810">
                <wp:simplePos x="0" y="0"/>
                <wp:positionH relativeFrom="column">
                  <wp:posOffset>102235</wp:posOffset>
                </wp:positionH>
                <wp:positionV relativeFrom="paragraph">
                  <wp:posOffset>283017</wp:posOffset>
                </wp:positionV>
                <wp:extent cx="18097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71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6C4C5" id="Rectangle 4" o:spid="_x0000_s1026" style="position:absolute;margin-left:8.05pt;margin-top:22.3pt;width:14.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" filled="f" strokecolor="black [3213]" strokeweight="1.5pt"/>
            </w:pict>
          </mc:Fallback>
        </mc:AlternateContent>
      </w:r>
      <w:r w:rsidRPr="00621BE0">
        <w:rPr>
          <w:sz w:val="22"/>
          <w:szCs w:val="20"/>
        </w:rPr>
        <w:t>I, the above-named person, endorse the following statements (please tick)</w:t>
      </w:r>
    </w:p>
    <w:p w14:paraId="0E3DCF8F" w14:textId="37345DB6" w:rsidR="00621BE0" w:rsidRPr="00621BE0" w:rsidRDefault="00621BE0" w:rsidP="00621BE0">
      <w:pPr>
        <w:ind w:firstLine="720"/>
        <w:rPr>
          <w:sz w:val="22"/>
          <w:szCs w:val="20"/>
        </w:rPr>
      </w:pPr>
      <w:r w:rsidRPr="00621BE0">
        <w:rPr>
          <w:sz w:val="22"/>
          <w:szCs w:val="20"/>
        </w:rPr>
        <w:t xml:space="preserve">I would like to apply to change the vessel named on the above permit.  </w:t>
      </w:r>
    </w:p>
    <w:p w14:paraId="74504F07" w14:textId="750EE6F3" w:rsidR="00621BE0" w:rsidRPr="00621BE0" w:rsidRDefault="00621BE0" w:rsidP="00621BE0">
      <w:pPr>
        <w:ind w:left="720"/>
        <w:rPr>
          <w:sz w:val="22"/>
          <w:szCs w:val="20"/>
        </w:rPr>
      </w:pPr>
      <w:r w:rsidRPr="00621BE0">
        <w:rPr>
          <w:b/>
          <w:bCs/>
          <w:noProof/>
          <w:sz w:val="22"/>
          <w:szCs w:val="20"/>
        </w:rPr>
        <mc:AlternateContent>
          <mc:Choice Requires="wps">
            <w:drawing>
              <wp:anchor distT="0" distB="0" distL="114300" distR="114300" simplePos="0" relativeHeight="251663360" behindDoc="0" locked="0" layoutInCell="1" allowOverlap="1" wp14:anchorId="638C19EA" wp14:editId="10CB16C7">
                <wp:simplePos x="0" y="0"/>
                <wp:positionH relativeFrom="column">
                  <wp:posOffset>102235</wp:posOffset>
                </wp:positionH>
                <wp:positionV relativeFrom="paragraph">
                  <wp:posOffset>71755</wp:posOffset>
                </wp:positionV>
                <wp:extent cx="18097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71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DCB2C" id="Rectangle 5" o:spid="_x0000_s1026" style="position:absolute;margin-left:8.05pt;margin-top:5.65pt;width:14.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" filled="f" strokecolor="black [3213]" strokeweight="1.5pt"/>
            </w:pict>
          </mc:Fallback>
        </mc:AlternateContent>
      </w:r>
      <w:r w:rsidRPr="00621BE0">
        <w:rPr>
          <w:sz w:val="22"/>
          <w:szCs w:val="20"/>
        </w:rPr>
        <w:t xml:space="preserve">I have read and understood ‘Change of vessel Ownership’ policy (below) accompanying this declaration and I agree that I meet the requirements of the policy. </w:t>
      </w:r>
    </w:p>
    <w:p w14:paraId="47F4B495" w14:textId="5B200AD5" w:rsidR="00621BE0" w:rsidRPr="00621BE0" w:rsidRDefault="00621BE0" w:rsidP="00621BE0">
      <w:pPr>
        <w:ind w:left="720"/>
        <w:rPr>
          <w:sz w:val="22"/>
          <w:szCs w:val="20"/>
        </w:rPr>
      </w:pPr>
      <w:r w:rsidRPr="00621BE0">
        <w:rPr>
          <w:sz w:val="22"/>
          <w:szCs w:val="20"/>
        </w:rPr>
        <w:t xml:space="preserve">I am the genuine owner of the ‘New Vessel’ named above which because: </w:t>
      </w:r>
    </w:p>
    <w:p w14:paraId="11C0877B" w14:textId="09248ED9" w:rsidR="00621BE0" w:rsidRPr="00621BE0" w:rsidRDefault="00621BE0" w:rsidP="00621BE0">
      <w:pPr>
        <w:ind w:left="720" w:firstLine="720"/>
        <w:rPr>
          <w:sz w:val="22"/>
          <w:szCs w:val="20"/>
        </w:rPr>
      </w:pPr>
      <w:r w:rsidRPr="00621BE0">
        <w:rPr>
          <w:b/>
          <w:bCs/>
          <w:noProof/>
          <w:sz w:val="22"/>
          <w:szCs w:val="20"/>
        </w:rPr>
        <mc:AlternateContent>
          <mc:Choice Requires="wps">
            <w:drawing>
              <wp:anchor distT="0" distB="0" distL="114300" distR="114300" simplePos="0" relativeHeight="251665408" behindDoc="0" locked="0" layoutInCell="1" allowOverlap="1" wp14:anchorId="3F18A0E3" wp14:editId="2EE0ECC6">
                <wp:simplePos x="0" y="0"/>
                <wp:positionH relativeFrom="column">
                  <wp:posOffset>588010</wp:posOffset>
                </wp:positionH>
                <wp:positionV relativeFrom="paragraph">
                  <wp:posOffset>26670</wp:posOffset>
                </wp:positionV>
                <wp:extent cx="180975" cy="171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171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44B73" id="Rectangle 7" o:spid="_x0000_s1026" style="position:absolute;margin-left:46.3pt;margin-top:2.1pt;width:14.2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" filled="f" strokecolor="black [3213]" strokeweight="1.5pt"/>
            </w:pict>
          </mc:Fallback>
        </mc:AlternateContent>
      </w:r>
      <w:r w:rsidRPr="00621BE0">
        <w:rPr>
          <w:sz w:val="22"/>
          <w:szCs w:val="20"/>
        </w:rPr>
        <w:t xml:space="preserve">I am the beneficial owner of the vessel; </w:t>
      </w:r>
      <w:r w:rsidRPr="00621BE0">
        <w:rPr>
          <w:b/>
          <w:bCs/>
          <w:i/>
          <w:iCs/>
          <w:sz w:val="22"/>
          <w:szCs w:val="20"/>
          <w:u w:val="single"/>
        </w:rPr>
        <w:t>or</w:t>
      </w:r>
      <w:r w:rsidRPr="00621BE0">
        <w:rPr>
          <w:sz w:val="22"/>
          <w:szCs w:val="20"/>
        </w:rPr>
        <w:t xml:space="preserve"> </w:t>
      </w:r>
    </w:p>
    <w:p w14:paraId="221A3AE0" w14:textId="61F99F54" w:rsidR="00621BE0" w:rsidRPr="00621BE0" w:rsidRDefault="00621BE0" w:rsidP="00621BE0">
      <w:pPr>
        <w:ind w:left="1440"/>
        <w:rPr>
          <w:sz w:val="22"/>
          <w:szCs w:val="20"/>
        </w:rPr>
      </w:pPr>
      <w:r w:rsidRPr="00621BE0">
        <w:rPr>
          <w:b/>
          <w:bCs/>
          <w:noProof/>
          <w:sz w:val="22"/>
          <w:szCs w:val="20"/>
        </w:rPr>
        <mc:AlternateContent>
          <mc:Choice Requires="wps">
            <w:drawing>
              <wp:anchor distT="0" distB="0" distL="114300" distR="114300" simplePos="0" relativeHeight="251666432" behindDoc="0" locked="0" layoutInCell="1" allowOverlap="1" wp14:anchorId="05E82646" wp14:editId="361103B4">
                <wp:simplePos x="0" y="0"/>
                <wp:positionH relativeFrom="column">
                  <wp:posOffset>588010</wp:posOffset>
                </wp:positionH>
                <wp:positionV relativeFrom="paragraph">
                  <wp:posOffset>69215</wp:posOffset>
                </wp:positionV>
                <wp:extent cx="180975" cy="171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171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B069F" id="Rectangle 8" o:spid="_x0000_s1026" style="position:absolute;margin-left:46.3pt;margin-top:5.45pt;width:14.2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" filled="f" strokecolor="black [3213]" strokeweight="1.5pt"/>
            </w:pict>
          </mc:Fallback>
        </mc:AlternateContent>
      </w:r>
      <w:r w:rsidRPr="00621BE0">
        <w:rPr>
          <w:sz w:val="22"/>
          <w:szCs w:val="20"/>
        </w:rPr>
        <w:t xml:space="preserve">I am the manager of the vessel, as nominated by the beneficial owner. </w:t>
      </w:r>
    </w:p>
    <w:p w14:paraId="0A528629" w14:textId="55DAFB38" w:rsidR="00621BE0" w:rsidRPr="00621BE0" w:rsidRDefault="00621BE0" w:rsidP="00621BE0">
      <w:pPr>
        <w:ind w:left="720" w:firstLine="720"/>
        <w:rPr>
          <w:b/>
          <w:bCs/>
          <w:i/>
          <w:iCs/>
          <w:sz w:val="22"/>
          <w:szCs w:val="20"/>
          <w:u w:val="single"/>
        </w:rPr>
      </w:pPr>
      <w:r w:rsidRPr="00621BE0">
        <w:rPr>
          <w:b/>
          <w:bCs/>
          <w:noProof/>
          <w:sz w:val="22"/>
          <w:szCs w:val="20"/>
        </w:rPr>
        <mc:AlternateContent>
          <mc:Choice Requires="wps">
            <w:drawing>
              <wp:anchor distT="0" distB="0" distL="114300" distR="114300" simplePos="0" relativeHeight="251671552" behindDoc="0" locked="0" layoutInCell="1" allowOverlap="1" wp14:anchorId="6F91B852" wp14:editId="1AB667BE">
                <wp:simplePos x="0" y="0"/>
                <wp:positionH relativeFrom="column">
                  <wp:posOffset>594443</wp:posOffset>
                </wp:positionH>
                <wp:positionV relativeFrom="paragraph">
                  <wp:posOffset>290195</wp:posOffset>
                </wp:positionV>
                <wp:extent cx="180975" cy="171450"/>
                <wp:effectExtent l="0" t="0" r="28575" b="19050"/>
                <wp:wrapNone/>
                <wp:docPr id="548333476" name="Rectangle 548333476"/>
                <wp:cNvGraphicFramePr/>
                <a:graphic xmlns:a="http://schemas.openxmlformats.org/drawingml/2006/main">
                  <a:graphicData uri="http://schemas.microsoft.com/office/word/2010/wordprocessingShape">
                    <wps:wsp>
                      <wps:cNvSpPr/>
                      <wps:spPr>
                        <a:xfrm>
                          <a:off x="0" y="0"/>
                          <a:ext cx="180975" cy="171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84BE0" id="Rectangle 548333476" o:spid="_x0000_s1026" style="position:absolute;margin-left:46.8pt;margin-top:22.85pt;width:14.2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" filled="f" strokecolor="black [3213]" strokeweight="1.5pt"/>
            </w:pict>
          </mc:Fallback>
        </mc:AlternateContent>
      </w:r>
      <w:r w:rsidRPr="00621BE0">
        <w:rPr>
          <w:b/>
          <w:bCs/>
          <w:i/>
          <w:iCs/>
          <w:sz w:val="22"/>
          <w:szCs w:val="20"/>
          <w:u w:val="single"/>
        </w:rPr>
        <w:t>And</w:t>
      </w:r>
    </w:p>
    <w:p w14:paraId="1AF1773D" w14:textId="12563280" w:rsidR="00621BE0" w:rsidRPr="00621BE0" w:rsidRDefault="00621BE0" w:rsidP="00621BE0">
      <w:pPr>
        <w:ind w:left="1440"/>
        <w:rPr>
          <w:sz w:val="22"/>
          <w:szCs w:val="20"/>
        </w:rPr>
      </w:pPr>
      <w:r w:rsidRPr="00621BE0">
        <w:rPr>
          <w:b/>
          <w:bCs/>
          <w:noProof/>
          <w:sz w:val="22"/>
          <w:szCs w:val="20"/>
        </w:rPr>
        <mc:AlternateContent>
          <mc:Choice Requires="wps">
            <w:drawing>
              <wp:anchor distT="0" distB="0" distL="114300" distR="114300" simplePos="0" relativeHeight="251673600" behindDoc="0" locked="0" layoutInCell="1" allowOverlap="1" wp14:anchorId="6CD308ED" wp14:editId="60AE6168">
                <wp:simplePos x="0" y="0"/>
                <wp:positionH relativeFrom="column">
                  <wp:posOffset>103367</wp:posOffset>
                </wp:positionH>
                <wp:positionV relativeFrom="paragraph">
                  <wp:posOffset>274320</wp:posOffset>
                </wp:positionV>
                <wp:extent cx="180975" cy="171450"/>
                <wp:effectExtent l="0" t="0" r="28575" b="19050"/>
                <wp:wrapNone/>
                <wp:docPr id="1489527406" name="Rectangle 1489527406"/>
                <wp:cNvGraphicFramePr/>
                <a:graphic xmlns:a="http://schemas.openxmlformats.org/drawingml/2006/main">
                  <a:graphicData uri="http://schemas.microsoft.com/office/word/2010/wordprocessingShape">
                    <wps:wsp>
                      <wps:cNvSpPr/>
                      <wps:spPr>
                        <a:xfrm>
                          <a:off x="0" y="0"/>
                          <a:ext cx="180975" cy="171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AC654" id="Rectangle 1489527406" o:spid="_x0000_s1026" style="position:absolute;margin-left:8.15pt;margin-top:21.6pt;width:14.2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" filled="f" strokecolor="black [3213]" strokeweight="1.5pt"/>
            </w:pict>
          </mc:Fallback>
        </mc:AlternateContent>
      </w:r>
      <w:r w:rsidRPr="00621BE0">
        <w:rPr>
          <w:sz w:val="22"/>
          <w:szCs w:val="20"/>
        </w:rPr>
        <w:t>I am the legal owner of the vessel and hold at least 1 registered share of that vessel</w:t>
      </w:r>
    </w:p>
    <w:p w14:paraId="5928B837" w14:textId="4AAE0DDA" w:rsidR="00621BE0" w:rsidRDefault="00621BE0" w:rsidP="00621BE0">
      <w:pPr>
        <w:ind w:left="720"/>
        <w:rPr>
          <w:sz w:val="22"/>
          <w:szCs w:val="20"/>
        </w:rPr>
      </w:pPr>
      <w:r>
        <w:rPr>
          <w:sz w:val="22"/>
          <w:szCs w:val="20"/>
        </w:rPr>
        <w:t xml:space="preserve">I have supplied supporting evidence for beneficial and registered ownership for the vessel (see below) </w:t>
      </w:r>
    </w:p>
    <w:p w14:paraId="635157E6" w14:textId="0A2FF691" w:rsidR="00621BE0" w:rsidRPr="00621BE0" w:rsidRDefault="00621BE0" w:rsidP="00621BE0">
      <w:pPr>
        <w:ind w:left="720"/>
        <w:rPr>
          <w:sz w:val="22"/>
          <w:szCs w:val="20"/>
        </w:rPr>
      </w:pPr>
      <w:r w:rsidRPr="00621BE0">
        <w:rPr>
          <w:b/>
          <w:bCs/>
          <w:noProof/>
          <w:sz w:val="22"/>
          <w:szCs w:val="20"/>
        </w:rPr>
        <mc:AlternateContent>
          <mc:Choice Requires="wps">
            <w:drawing>
              <wp:anchor distT="0" distB="0" distL="114300" distR="114300" simplePos="0" relativeHeight="251667456" behindDoc="0" locked="0" layoutInCell="1" allowOverlap="1" wp14:anchorId="45C7D3AD" wp14:editId="1E107209">
                <wp:simplePos x="0" y="0"/>
                <wp:positionH relativeFrom="column">
                  <wp:posOffset>104775</wp:posOffset>
                </wp:positionH>
                <wp:positionV relativeFrom="paragraph">
                  <wp:posOffset>319405</wp:posOffset>
                </wp:positionV>
                <wp:extent cx="180975" cy="171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71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EAAD0" id="Rectangle 9" o:spid="_x0000_s1026" style="position:absolute;margin-left:8.25pt;margin-top:25.15pt;width:14.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" filled="f" strokecolor="black [3213]" strokeweight="1.5pt"/>
            </w:pict>
          </mc:Fallback>
        </mc:AlternateContent>
      </w:r>
      <w:r w:rsidRPr="00621BE0">
        <w:rPr>
          <w:sz w:val="22"/>
          <w:szCs w:val="20"/>
        </w:rPr>
        <w:t xml:space="preserve">All of the information contained in this form is correct to the best of my knowledge, and all of the supporting information and evidence is genuine. I understand that providing information or evidence which is false or fraudulent are grounds for the permit not to be issued or, if issued, grounds for the associated permit(s) to be cancelled. </w:t>
      </w:r>
    </w:p>
    <w:p w14:paraId="42A5F90F" w14:textId="09D91248" w:rsidR="00621BE0" w:rsidRPr="00621BE0" w:rsidRDefault="00621BE0" w:rsidP="00621BE0">
      <w:pPr>
        <w:rPr>
          <w:i/>
          <w:iCs/>
          <w:sz w:val="22"/>
          <w:szCs w:val="20"/>
        </w:rPr>
      </w:pPr>
      <w:r w:rsidRPr="00621BE0">
        <w:rPr>
          <w:i/>
          <w:iCs/>
          <w:sz w:val="22"/>
          <w:szCs w:val="20"/>
        </w:rPr>
        <w:t>Please enclose supporting evidence with this form and submit it to Eastern</w:t>
      </w:r>
      <w:r>
        <w:rPr>
          <w:i/>
          <w:iCs/>
          <w:sz w:val="22"/>
          <w:szCs w:val="20"/>
        </w:rPr>
        <w:t xml:space="preserve"> IFCA</w:t>
      </w:r>
      <w:r w:rsidRPr="00621BE0">
        <w:rPr>
          <w:i/>
          <w:iCs/>
          <w:sz w:val="22"/>
          <w:szCs w:val="20"/>
        </w:rPr>
        <w:t xml:space="preserve">. </w:t>
      </w:r>
    </w:p>
    <w:p w14:paraId="4E78A0B2" w14:textId="77777777" w:rsidR="00621BE0" w:rsidRPr="00880461" w:rsidRDefault="00621BE0" w:rsidP="00621BE0">
      <w:pPr>
        <w:rPr>
          <w:rFonts w:cs="Arial"/>
          <w:sz w:val="28"/>
          <w:szCs w:val="28"/>
        </w:rPr>
      </w:pPr>
      <w:r>
        <w:rPr>
          <w:rFonts w:cs="Arial"/>
          <w:sz w:val="28"/>
          <w:szCs w:val="28"/>
        </w:rPr>
        <w:t>Name__________________________</w:t>
      </w:r>
      <w:r>
        <w:rPr>
          <w:rFonts w:cs="Arial"/>
          <w:sz w:val="28"/>
          <w:szCs w:val="28"/>
        </w:rPr>
        <w:tab/>
      </w:r>
      <w:r>
        <w:rPr>
          <w:rFonts w:cs="Arial"/>
          <w:sz w:val="28"/>
          <w:szCs w:val="28"/>
        </w:rPr>
        <w:tab/>
      </w:r>
      <w:r>
        <w:rPr>
          <w:rFonts w:cs="Arial"/>
          <w:sz w:val="28"/>
          <w:szCs w:val="28"/>
        </w:rPr>
        <w:tab/>
      </w:r>
      <w:r>
        <w:rPr>
          <w:rFonts w:cs="Arial"/>
          <w:sz w:val="28"/>
          <w:szCs w:val="28"/>
        </w:rPr>
        <w:tab/>
      </w:r>
    </w:p>
    <w:p w14:paraId="04B9B3FE" w14:textId="77777777" w:rsidR="00621BE0" w:rsidRDefault="00621BE0" w:rsidP="00621BE0">
      <w:pPr>
        <w:rPr>
          <w:rFonts w:cs="Arial"/>
          <w:sz w:val="28"/>
          <w:szCs w:val="28"/>
        </w:rPr>
      </w:pPr>
      <w:r>
        <w:rPr>
          <w:rFonts w:cs="Arial"/>
          <w:sz w:val="28"/>
          <w:szCs w:val="28"/>
        </w:rPr>
        <w:tab/>
      </w:r>
      <w:r>
        <w:rPr>
          <w:rFonts w:cs="Arial"/>
          <w:sz w:val="28"/>
          <w:szCs w:val="28"/>
        </w:rPr>
        <w:tab/>
        <w:t xml:space="preserve">     </w:t>
      </w:r>
      <w:r>
        <w:rPr>
          <w:rFonts w:cs="Arial"/>
          <w:sz w:val="28"/>
          <w:szCs w:val="28"/>
        </w:rPr>
        <w:tab/>
        <w:t xml:space="preserve">  </w:t>
      </w:r>
    </w:p>
    <w:p w14:paraId="633ADD41" w14:textId="77777777" w:rsidR="00621BE0" w:rsidRDefault="00621BE0" w:rsidP="00621BE0">
      <w:pPr>
        <w:rPr>
          <w:rFonts w:cs="Arial"/>
          <w:sz w:val="28"/>
          <w:szCs w:val="28"/>
        </w:rPr>
      </w:pPr>
    </w:p>
    <w:p w14:paraId="6446F97A" w14:textId="77777777" w:rsidR="00621BE0" w:rsidRDefault="00621BE0" w:rsidP="00621BE0">
      <w:pPr>
        <w:rPr>
          <w:rFonts w:cs="Arial"/>
          <w:sz w:val="28"/>
          <w:szCs w:val="28"/>
        </w:rPr>
      </w:pPr>
      <w:r>
        <w:rPr>
          <w:rFonts w:cs="Arial"/>
          <w:sz w:val="28"/>
          <w:szCs w:val="28"/>
        </w:rPr>
        <w:t>Signed</w:t>
      </w:r>
      <w:r>
        <w:rPr>
          <w:rFonts w:cs="Arial"/>
          <w:sz w:val="28"/>
          <w:szCs w:val="28"/>
        </w:rPr>
        <w:softHyphen/>
        <w:t>_________________________</w:t>
      </w:r>
      <w:r>
        <w:rPr>
          <w:rFonts w:cs="Arial"/>
          <w:sz w:val="28"/>
          <w:szCs w:val="28"/>
        </w:rPr>
        <w:tab/>
      </w:r>
      <w:r>
        <w:rPr>
          <w:rFonts w:cs="Arial"/>
          <w:sz w:val="28"/>
          <w:szCs w:val="28"/>
        </w:rPr>
        <w:tab/>
      </w:r>
      <w:r>
        <w:rPr>
          <w:rFonts w:cs="Arial"/>
          <w:sz w:val="28"/>
          <w:szCs w:val="28"/>
        </w:rPr>
        <w:tab/>
      </w:r>
      <w:r>
        <w:rPr>
          <w:rFonts w:cs="Arial"/>
          <w:sz w:val="28"/>
          <w:szCs w:val="28"/>
        </w:rPr>
        <w:tab/>
        <w:t>Date____________</w:t>
      </w:r>
    </w:p>
    <w:p w14:paraId="06B333C8" w14:textId="77777777" w:rsidR="00621BE0" w:rsidRDefault="00621BE0" w:rsidP="00621BE0">
      <w:pPr>
        <w:rPr>
          <w:rFonts w:cs="Arial"/>
          <w:sz w:val="28"/>
          <w:szCs w:val="28"/>
        </w:rPr>
      </w:pPr>
    </w:p>
    <w:p w14:paraId="20B50D37" w14:textId="77777777" w:rsidR="00750E4A" w:rsidRDefault="00750E4A" w:rsidP="00621BE0">
      <w:pPr>
        <w:rPr>
          <w:rFonts w:cs="Arial"/>
          <w:sz w:val="28"/>
          <w:szCs w:val="28"/>
        </w:rPr>
      </w:pPr>
    </w:p>
    <w:p w14:paraId="03A47ADF" w14:textId="60185656" w:rsidR="00621BE0" w:rsidRPr="00750E4A" w:rsidRDefault="00621BE0" w:rsidP="00621BE0">
      <w:pPr>
        <w:rPr>
          <w:rFonts w:cs="Arial"/>
          <w:b/>
          <w:bCs/>
          <w:sz w:val="28"/>
          <w:szCs w:val="28"/>
        </w:rPr>
      </w:pPr>
      <w:r w:rsidRPr="00750E4A">
        <w:rPr>
          <w:rFonts w:cs="Arial"/>
          <w:b/>
          <w:bCs/>
          <w:sz w:val="28"/>
          <w:szCs w:val="28"/>
        </w:rPr>
        <w:t xml:space="preserve">Supporting Evidence </w:t>
      </w:r>
    </w:p>
    <w:p w14:paraId="43D19366" w14:textId="3A2943D4" w:rsidR="00621BE0" w:rsidRPr="00621BE0" w:rsidRDefault="00621BE0" w:rsidP="00621BE0">
      <w:pPr>
        <w:rPr>
          <w:u w:val="single"/>
        </w:rPr>
      </w:pPr>
      <w:r>
        <w:rPr>
          <w:u w:val="single"/>
        </w:rPr>
        <w:t xml:space="preserve">Beneficial Ownership </w:t>
      </w:r>
    </w:p>
    <w:p w14:paraId="30934BC0" w14:textId="40A98EA1" w:rsidR="00621BE0" w:rsidRDefault="00621BE0" w:rsidP="00621BE0">
      <w:r>
        <w:t xml:space="preserve">Under the Eligibility Policy, there are two forms of ‘beneficial owner’. Supporting evidence must be provided in respect to at least one of these types of beneficial ownership. More information and examples of appropriate evidence is provided below.  </w:t>
      </w:r>
    </w:p>
    <w:p w14:paraId="1DCDCD0F" w14:textId="77777777" w:rsidR="00621BE0" w:rsidRDefault="00621BE0" w:rsidP="00621BE0">
      <w:pPr>
        <w:pStyle w:val="ListParagraph"/>
        <w:numPr>
          <w:ilvl w:val="0"/>
          <w:numId w:val="1"/>
        </w:numPr>
      </w:pPr>
      <w:r>
        <w:t xml:space="preserve">The person financially responsible for the vessel (e.g. pays for vessel maintenance, is named on the insurance documents etc.) and the primary beneficiary (e.g. money from the vessel’s catch goes into a bank account in that person’s name, or a company owned by that person). This can include where a company is the beneficial owner, and you own the associated company. </w:t>
      </w:r>
    </w:p>
    <w:p w14:paraId="7B4076C9" w14:textId="77777777" w:rsidR="00621BE0" w:rsidRDefault="00621BE0" w:rsidP="00621BE0">
      <w:pPr>
        <w:ind w:left="720"/>
      </w:pPr>
      <w:r w:rsidRPr="008F28F2">
        <w:rPr>
          <w:u w:val="single"/>
        </w:rPr>
        <w:t>Suggested evidence</w:t>
      </w:r>
      <w:r>
        <w:t xml:space="preserve">: the </w:t>
      </w:r>
      <w:r w:rsidRPr="00144A5F">
        <w:rPr>
          <w:b/>
          <w:bCs/>
        </w:rPr>
        <w:t>declaration of eligibility</w:t>
      </w:r>
      <w:r>
        <w:t xml:space="preserve"> for the vessel (form MSF 2748), </w:t>
      </w:r>
      <w:r w:rsidRPr="00144A5F">
        <w:rPr>
          <w:b/>
          <w:bCs/>
        </w:rPr>
        <w:t>bills</w:t>
      </w:r>
      <w:r>
        <w:t xml:space="preserve"> for maintenance, </w:t>
      </w:r>
      <w:r w:rsidRPr="00144A5F">
        <w:rPr>
          <w:b/>
          <w:bCs/>
        </w:rPr>
        <w:t>insurance details</w:t>
      </w:r>
      <w:r>
        <w:t xml:space="preserve">. </w:t>
      </w:r>
    </w:p>
    <w:p w14:paraId="731A0204" w14:textId="77777777" w:rsidR="00621BE0" w:rsidRDefault="00621BE0" w:rsidP="00621BE0">
      <w:pPr>
        <w:pStyle w:val="ListParagraph"/>
        <w:numPr>
          <w:ilvl w:val="0"/>
          <w:numId w:val="1"/>
        </w:numPr>
      </w:pPr>
      <w:r>
        <w:t xml:space="preserve">The person practically responsible for the vessel (the vessel’s manager) on behalf of the ‘beneficial owner’. This can include where you are part of a business which is the beneficial owner of the vessel, and that business appoints you are the manager of the vessel. </w:t>
      </w:r>
    </w:p>
    <w:p w14:paraId="47CC3D2D" w14:textId="77777777" w:rsidR="00621BE0" w:rsidRDefault="00621BE0" w:rsidP="00621BE0">
      <w:pPr>
        <w:pStyle w:val="ListParagraph"/>
      </w:pPr>
    </w:p>
    <w:p w14:paraId="0153CC94" w14:textId="77777777" w:rsidR="00621BE0" w:rsidRDefault="00621BE0" w:rsidP="00621BE0">
      <w:pPr>
        <w:pStyle w:val="ListParagraph"/>
      </w:pPr>
      <w:r w:rsidRPr="00DF48AB">
        <w:rPr>
          <w:u w:val="single"/>
        </w:rPr>
        <w:t>Suggested evidence:</w:t>
      </w:r>
      <w:r>
        <w:t xml:space="preserve"> the </w:t>
      </w:r>
      <w:r w:rsidRPr="00DF48AB">
        <w:rPr>
          <w:b/>
          <w:bCs/>
        </w:rPr>
        <w:t>declaration of eligibility</w:t>
      </w:r>
      <w:r>
        <w:t xml:space="preserve"> for the vessel (form MSF 2748), a </w:t>
      </w:r>
      <w:r w:rsidRPr="00DF48AB">
        <w:rPr>
          <w:b/>
          <w:bCs/>
        </w:rPr>
        <w:t>letter signed by the beneficial owner</w:t>
      </w:r>
      <w:r>
        <w:t xml:space="preserve"> which sets out that you are the manager of the vessel.</w:t>
      </w:r>
    </w:p>
    <w:p w14:paraId="34B426C3" w14:textId="0D3BEA04" w:rsidR="00621BE0" w:rsidRPr="00621BE0" w:rsidRDefault="00621BE0" w:rsidP="00621BE0">
      <w:pPr>
        <w:rPr>
          <w:u w:val="single"/>
        </w:rPr>
      </w:pPr>
      <w:r>
        <w:rPr>
          <w:u w:val="single"/>
        </w:rPr>
        <w:t xml:space="preserve">Registered Ownership </w:t>
      </w:r>
    </w:p>
    <w:p w14:paraId="5DFA23C8" w14:textId="17C565DC" w:rsidR="00621BE0" w:rsidRPr="0078026F" w:rsidRDefault="00621BE0" w:rsidP="00621BE0">
      <w:r w:rsidRPr="00621BE0">
        <w:rPr>
          <w:rFonts w:cs="Arial"/>
          <w:szCs w:val="24"/>
        </w:rPr>
        <w:t xml:space="preserve">Under the Eligibility Policy, </w:t>
      </w:r>
      <w:r>
        <w:rPr>
          <w:rFonts w:cs="Arial"/>
          <w:szCs w:val="24"/>
        </w:rPr>
        <w:t>a person is the</w:t>
      </w:r>
      <w:r w:rsidRPr="0078026F">
        <w:t xml:space="preserve"> registered owner </w:t>
      </w:r>
      <w:r>
        <w:t>of the vessel if</w:t>
      </w:r>
      <w:r w:rsidRPr="0078026F">
        <w:t xml:space="preserve">: </w:t>
      </w:r>
    </w:p>
    <w:p w14:paraId="603B9B40" w14:textId="77777777" w:rsidR="00621BE0" w:rsidRPr="0078026F" w:rsidRDefault="00621BE0" w:rsidP="00621BE0">
      <w:pPr>
        <w:pStyle w:val="ListParagraph"/>
        <w:numPr>
          <w:ilvl w:val="3"/>
          <w:numId w:val="2"/>
        </w:numPr>
        <w:contextualSpacing w:val="0"/>
      </w:pPr>
      <w:r w:rsidRPr="0078026F">
        <w:t xml:space="preserve">they hold the majority of shares in the vessel; or </w:t>
      </w:r>
    </w:p>
    <w:p w14:paraId="69BFE028" w14:textId="0025B119" w:rsidR="00621BE0" w:rsidRPr="0078026F" w:rsidRDefault="00621BE0" w:rsidP="00621BE0">
      <w:pPr>
        <w:pStyle w:val="ListParagraph"/>
        <w:numPr>
          <w:ilvl w:val="3"/>
          <w:numId w:val="2"/>
        </w:numPr>
        <w:contextualSpacing w:val="0"/>
      </w:pPr>
      <w:r w:rsidRPr="0078026F">
        <w:t xml:space="preserve">they have been nominated in writing for that purpose by the shareholder(s) who hold a majority of shares </w:t>
      </w:r>
      <w:r>
        <w:t xml:space="preserve">in the vessel </w:t>
      </w:r>
      <w:r w:rsidRPr="0078026F">
        <w:t>and that they themselves are a shareholder</w:t>
      </w:r>
      <w:r w:rsidR="00750E4A">
        <w:t xml:space="preserve"> (holding at least 1 share)</w:t>
      </w:r>
      <w:r>
        <w:t>.</w:t>
      </w:r>
    </w:p>
    <w:p w14:paraId="274F844D" w14:textId="7F2240AE" w:rsidR="00621BE0" w:rsidRDefault="00621BE0" w:rsidP="00621BE0">
      <w:pPr>
        <w:rPr>
          <w:rFonts w:cs="Arial"/>
          <w:szCs w:val="24"/>
        </w:rPr>
      </w:pPr>
      <w:r>
        <w:rPr>
          <w:rFonts w:cs="Arial"/>
          <w:szCs w:val="24"/>
        </w:rPr>
        <w:t xml:space="preserve">In both cases the certificate of registry should be included in the supporting evidence. If you are not the majority shareholder, </w:t>
      </w:r>
      <w:r w:rsidR="00750E4A">
        <w:rPr>
          <w:rFonts w:cs="Arial"/>
          <w:szCs w:val="24"/>
        </w:rPr>
        <w:t xml:space="preserve">you must also provide written documentation from the majority shareholder nominating you as such for the purpose of this policy. </w:t>
      </w:r>
      <w:r>
        <w:rPr>
          <w:rFonts w:cs="Arial"/>
          <w:szCs w:val="24"/>
        </w:rPr>
        <w:t xml:space="preserve">   </w:t>
      </w:r>
    </w:p>
    <w:p w14:paraId="1E8EE2BD" w14:textId="77777777" w:rsidR="00750E4A" w:rsidRDefault="00750E4A" w:rsidP="00621BE0">
      <w:pPr>
        <w:rPr>
          <w:rFonts w:cs="Arial"/>
          <w:szCs w:val="24"/>
        </w:rPr>
        <w:sectPr w:rsidR="00750E4A" w:rsidSect="00621BE0">
          <w:pgSz w:w="11906" w:h="16838"/>
          <w:pgMar w:top="284" w:right="1440" w:bottom="1440" w:left="709" w:header="708" w:footer="708" w:gutter="0"/>
          <w:cols w:space="708"/>
          <w:docGrid w:linePitch="360"/>
        </w:sectPr>
      </w:pPr>
    </w:p>
    <w:p w14:paraId="3DA90BC7" w14:textId="70CAA96F" w:rsidR="00750E4A" w:rsidRPr="00750E4A" w:rsidRDefault="00750E4A" w:rsidP="00750E4A">
      <w:pPr>
        <w:jc w:val="both"/>
        <w:rPr>
          <w:rFonts w:eastAsia="Calibri" w:cs="Times New Roman"/>
          <w:b/>
          <w:color w:val="000000"/>
          <w:szCs w:val="20"/>
        </w:rPr>
      </w:pPr>
      <w:r w:rsidRPr="00750E4A">
        <w:rPr>
          <w:rFonts w:eastAsia="Calibri" w:cs="Times New Roman"/>
          <w:b/>
          <w:color w:val="000000"/>
          <w:szCs w:val="20"/>
        </w:rPr>
        <w:lastRenderedPageBreak/>
        <w:t>Eligiitliy Policy: Change of vessel and vessel ownership (section 8)</w:t>
      </w:r>
    </w:p>
    <w:p w14:paraId="19359CC0" w14:textId="77777777" w:rsidR="00750E4A" w:rsidRPr="00750E4A" w:rsidRDefault="00750E4A" w:rsidP="00750E4A">
      <w:pPr>
        <w:jc w:val="both"/>
        <w:rPr>
          <w:rFonts w:eastAsia="Calibri" w:cs="Times New Roman"/>
          <w:b/>
          <w:color w:val="000000"/>
          <w:szCs w:val="20"/>
        </w:rPr>
      </w:pPr>
      <w:r w:rsidRPr="00750E4A">
        <w:rPr>
          <w:rFonts w:eastAsia="Calibri" w:cs="Times New Roman"/>
          <w:noProof/>
          <w:sz w:val="22"/>
          <w:szCs w:val="20"/>
        </w:rPr>
        <mc:AlternateContent>
          <mc:Choice Requires="wps">
            <w:drawing>
              <wp:inline distT="0" distB="0" distL="0" distR="0" wp14:anchorId="4F0BF3D6" wp14:editId="18963163">
                <wp:extent cx="2725200" cy="324000"/>
                <wp:effectExtent l="0" t="0" r="0" b="0"/>
                <wp:docPr id="3" name="Text Box 3"/>
                <wp:cNvGraphicFramePr/>
                <a:graphic xmlns:a="http://schemas.openxmlformats.org/drawingml/2006/main">
                  <a:graphicData uri="http://schemas.microsoft.com/office/word/2010/wordprocessingShape">
                    <wps:wsp>
                      <wps:cNvSpPr txBox="1"/>
                      <wps:spPr>
                        <a:xfrm>
                          <a:off x="0" y="0"/>
                          <a:ext cx="2725200" cy="324000"/>
                        </a:xfrm>
                        <a:prstGeom prst="homePlate">
                          <a:avLst>
                            <a:gd name="adj" fmla="val 44118"/>
                          </a:avLst>
                        </a:prstGeom>
                        <a:solidFill>
                          <a:srgbClr val="008080"/>
                        </a:solidFill>
                        <a:ln w="6350">
                          <a:noFill/>
                        </a:ln>
                      </wps:spPr>
                      <wps:txbx>
                        <w:txbxContent>
                          <w:p w14:paraId="36FBDAFA" w14:textId="77777777" w:rsidR="00750E4A" w:rsidRPr="00750E4A" w:rsidRDefault="00750E4A" w:rsidP="00750E4A">
                            <w:pPr>
                              <w:rPr>
                                <w:color w:val="FFFFFF"/>
                              </w:rPr>
                            </w:pPr>
                            <w:r w:rsidRPr="00750E4A">
                              <w:rPr>
                                <w:color w:val="FFFFFF"/>
                              </w:rPr>
                              <w:t>Section 8: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F0BF3D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3" o:spid="_x0000_s1027" type="#_x0000_t15" style="width:214.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" adj="20467" fillcolor="teal" stroked="f" strokeweight=".5pt">
                <v:textbox>
                  <w:txbxContent>
                    <w:p w14:paraId="36FBDAFA" w14:textId="77777777" w:rsidR="00750E4A" w:rsidRPr="00750E4A" w:rsidRDefault="00750E4A" w:rsidP="00750E4A">
                      <w:pPr>
                        <w:rPr>
                          <w:color w:val="FFFFFF"/>
                        </w:rPr>
                      </w:pPr>
                      <w:r w:rsidRPr="00750E4A">
                        <w:rPr>
                          <w:color w:val="FFFFFF"/>
                        </w:rPr>
                        <w:t>Section 8: Guidance</w:t>
                      </w:r>
                    </w:p>
                  </w:txbxContent>
                </v:textbox>
                <w10:anchorlock/>
              </v:shape>
            </w:pict>
          </mc:Fallback>
        </mc:AlternateContent>
      </w:r>
    </w:p>
    <w:p w14:paraId="38CB21DB" w14:textId="77777777" w:rsidR="00750E4A" w:rsidRPr="00750E4A" w:rsidRDefault="00750E4A" w:rsidP="00750E4A">
      <w:pPr>
        <w:jc w:val="both"/>
        <w:rPr>
          <w:rFonts w:eastAsia="Calibri" w:cs="Times New Roman"/>
          <w:b/>
          <w:color w:val="000000"/>
          <w:szCs w:val="20"/>
        </w:rPr>
      </w:pPr>
      <w:r w:rsidRPr="00750E4A">
        <w:rPr>
          <w:rFonts w:eastAsia="Calibri" w:cs="Times New Roman"/>
          <w:noProof/>
          <w:color w:val="000000"/>
          <w:sz w:val="22"/>
          <w:szCs w:val="20"/>
        </w:rPr>
        <mc:AlternateContent>
          <mc:Choice Requires="wps">
            <w:drawing>
              <wp:inline distT="0" distB="0" distL="0" distR="0" wp14:anchorId="54F151DE" wp14:editId="5478813C">
                <wp:extent cx="6679096" cy="1009816"/>
                <wp:effectExtent l="0" t="0" r="7620" b="0"/>
                <wp:docPr id="479351969" name="Text Box 479351969"/>
                <wp:cNvGraphicFramePr/>
                <a:graphic xmlns:a="http://schemas.openxmlformats.org/drawingml/2006/main">
                  <a:graphicData uri="http://schemas.microsoft.com/office/word/2010/wordprocessingShape">
                    <wps:wsp>
                      <wps:cNvSpPr txBox="1"/>
                      <wps:spPr>
                        <a:xfrm>
                          <a:off x="0" y="0"/>
                          <a:ext cx="6679096" cy="1009816"/>
                        </a:xfrm>
                        <a:prstGeom prst="rect">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w="6350">
                          <a:noFill/>
                        </a:ln>
                      </wps:spPr>
                      <wps:txbx>
                        <w:txbxContent>
                          <w:p w14:paraId="770C80DC" w14:textId="77777777" w:rsidR="00750E4A" w:rsidRPr="00750E4A" w:rsidRDefault="00750E4A" w:rsidP="00750E4A">
                            <w:pPr>
                              <w:jc w:val="both"/>
                              <w:rPr>
                                <w:color w:val="000000"/>
                              </w:rPr>
                            </w:pPr>
                            <w:r w:rsidRPr="00750E4A">
                              <w:rPr>
                                <w:color w:val="000000"/>
                              </w:rPr>
                              <w:t xml:space="preserve">This section is intended to provide business continuity by enabling changes to vessels named on permits where the genuine owner of the vessel (and therefore permit holder) does not change. </w:t>
                            </w:r>
                          </w:p>
                          <w:p w14:paraId="35B8622C" w14:textId="77777777" w:rsidR="00750E4A" w:rsidRPr="00750E4A" w:rsidRDefault="00750E4A" w:rsidP="00750E4A">
                            <w:pPr>
                              <w:jc w:val="both"/>
                              <w:rPr>
                                <w:color w:val="000000"/>
                              </w:rPr>
                            </w:pPr>
                            <w:r w:rsidRPr="00750E4A">
                              <w:rPr>
                                <w:color w:val="000000"/>
                              </w:rPr>
                              <w:t xml:space="preserve">To prevent this mechanism from being used by permit holders to effectively provide access to someone else, all applications will be examined to determine if the application relates to such. </w:t>
                            </w:r>
                          </w:p>
                          <w:p w14:paraId="7D9AFB56" w14:textId="77777777" w:rsidR="00750E4A" w:rsidRDefault="00750E4A" w:rsidP="00750E4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F151DE" id="Text Box 479351969" o:spid="_x0000_s1028" type="#_x0000_t202" style="width:525.9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" fillcolor="#fafafa" stroked="f" strokeweight=".5pt">
                <v:fill color2="#e4e4e4" rotate="t" colors="0 #fafafa;48497f #d7d7d7;54395f #d7d7d7;1 #e4e4e4" focus="100%" type="gradient"/>
                <v:textbox>
                  <w:txbxContent>
                    <w:p w14:paraId="770C80DC" w14:textId="77777777" w:rsidR="00750E4A" w:rsidRPr="00750E4A" w:rsidRDefault="00750E4A" w:rsidP="00750E4A">
                      <w:pPr>
                        <w:jc w:val="both"/>
                        <w:rPr>
                          <w:color w:val="000000"/>
                        </w:rPr>
                      </w:pPr>
                      <w:r w:rsidRPr="00750E4A">
                        <w:rPr>
                          <w:color w:val="000000"/>
                        </w:rPr>
                        <w:t xml:space="preserve">This section is intended to provide business continuity by enabling changes to vessels named on permits where the genuine owner of the vessel (and therefore permit holder) does not change. </w:t>
                      </w:r>
                    </w:p>
                    <w:p w14:paraId="35B8622C" w14:textId="77777777" w:rsidR="00750E4A" w:rsidRPr="00750E4A" w:rsidRDefault="00750E4A" w:rsidP="00750E4A">
                      <w:pPr>
                        <w:jc w:val="both"/>
                        <w:rPr>
                          <w:color w:val="000000"/>
                        </w:rPr>
                      </w:pPr>
                      <w:r w:rsidRPr="00750E4A">
                        <w:rPr>
                          <w:color w:val="000000"/>
                        </w:rPr>
                        <w:t xml:space="preserve">To prevent this mechanism from being used by permit holders to effectively provide access to someone else, all applications will be examined to determine if the application relates to such. </w:t>
                      </w:r>
                    </w:p>
                    <w:p w14:paraId="7D9AFB56" w14:textId="77777777" w:rsidR="00750E4A" w:rsidRDefault="00750E4A" w:rsidP="00750E4A">
                      <w:pPr>
                        <w:jc w:val="both"/>
                      </w:pPr>
                    </w:p>
                  </w:txbxContent>
                </v:textbox>
                <w10:anchorlock/>
              </v:shape>
            </w:pict>
          </mc:Fallback>
        </mc:AlternateContent>
      </w:r>
    </w:p>
    <w:p w14:paraId="63DE998F" w14:textId="77777777" w:rsidR="00750E4A" w:rsidRPr="00750E4A" w:rsidRDefault="00750E4A" w:rsidP="00750E4A">
      <w:pPr>
        <w:spacing w:line="252" w:lineRule="auto"/>
        <w:jc w:val="both"/>
        <w:rPr>
          <w:rFonts w:eastAsia="Calibri" w:cs="Times New Roman"/>
          <w:color w:val="000000"/>
          <w:sz w:val="22"/>
          <w:szCs w:val="20"/>
          <w:u w:val="single"/>
        </w:rPr>
      </w:pPr>
      <w:r w:rsidRPr="00750E4A">
        <w:rPr>
          <w:rFonts w:eastAsia="Calibri" w:cs="Times New Roman"/>
          <w:color w:val="000000"/>
          <w:sz w:val="22"/>
          <w:szCs w:val="20"/>
          <w:u w:val="single"/>
        </w:rPr>
        <w:t>Changing a vessel named on a permit</w:t>
      </w:r>
    </w:p>
    <w:p w14:paraId="6DB5FC55" w14:textId="77777777" w:rsidR="00750E4A" w:rsidRPr="00750E4A" w:rsidRDefault="00750E4A" w:rsidP="00750E4A">
      <w:pPr>
        <w:numPr>
          <w:ilvl w:val="1"/>
          <w:numId w:val="3"/>
        </w:numPr>
        <w:spacing w:line="252" w:lineRule="auto"/>
        <w:contextualSpacing/>
        <w:jc w:val="both"/>
        <w:rPr>
          <w:rFonts w:eastAsia="Calibri" w:cs="Times New Roman"/>
          <w:color w:val="000000"/>
          <w:sz w:val="22"/>
          <w:szCs w:val="20"/>
        </w:rPr>
      </w:pPr>
      <w:r w:rsidRPr="00750E4A">
        <w:rPr>
          <w:rFonts w:eastAsia="Calibri" w:cs="Times New Roman"/>
          <w:color w:val="000000"/>
          <w:sz w:val="22"/>
          <w:szCs w:val="20"/>
        </w:rPr>
        <w:t xml:space="preserve">A permit holder may apply to change the vessel named on a permit. </w:t>
      </w:r>
    </w:p>
    <w:p w14:paraId="799E2C9B" w14:textId="77777777" w:rsidR="00750E4A" w:rsidRPr="00750E4A" w:rsidRDefault="00750E4A" w:rsidP="00750E4A">
      <w:pPr>
        <w:spacing w:line="252" w:lineRule="auto"/>
        <w:ind w:left="851"/>
        <w:contextualSpacing/>
        <w:jc w:val="both"/>
        <w:rPr>
          <w:rFonts w:eastAsia="Calibri" w:cs="Times New Roman"/>
          <w:color w:val="000000"/>
          <w:sz w:val="22"/>
          <w:szCs w:val="20"/>
        </w:rPr>
      </w:pPr>
    </w:p>
    <w:p w14:paraId="44222D85" w14:textId="77777777" w:rsidR="00750E4A" w:rsidRPr="00750E4A" w:rsidRDefault="00750E4A" w:rsidP="00750E4A">
      <w:pPr>
        <w:numPr>
          <w:ilvl w:val="1"/>
          <w:numId w:val="3"/>
        </w:numPr>
        <w:spacing w:line="252" w:lineRule="auto"/>
        <w:contextualSpacing/>
        <w:jc w:val="both"/>
        <w:rPr>
          <w:rFonts w:eastAsia="Calibri" w:cs="Times New Roman"/>
          <w:b/>
          <w:bCs/>
          <w:color w:val="000000"/>
          <w:sz w:val="22"/>
          <w:szCs w:val="20"/>
        </w:rPr>
      </w:pPr>
      <w:r w:rsidRPr="00750E4A">
        <w:rPr>
          <w:rFonts w:eastAsia="Calibri" w:cs="Times New Roman"/>
          <w:color w:val="000000"/>
          <w:sz w:val="22"/>
          <w:szCs w:val="20"/>
        </w:rPr>
        <w:t xml:space="preserve">A vessel is eligible to be named on a permit under this section if: </w:t>
      </w:r>
    </w:p>
    <w:p w14:paraId="6E3920DA" w14:textId="77777777" w:rsidR="00750E4A" w:rsidRPr="00750E4A" w:rsidRDefault="00750E4A" w:rsidP="00750E4A">
      <w:pPr>
        <w:spacing w:line="252" w:lineRule="auto"/>
        <w:ind w:left="851"/>
        <w:contextualSpacing/>
        <w:jc w:val="both"/>
        <w:rPr>
          <w:rFonts w:eastAsia="Calibri" w:cs="Times New Roman"/>
          <w:b/>
          <w:bCs/>
          <w:color w:val="000000"/>
          <w:sz w:val="22"/>
          <w:szCs w:val="20"/>
        </w:rPr>
      </w:pPr>
    </w:p>
    <w:p w14:paraId="20AE4DB9" w14:textId="77777777" w:rsidR="00750E4A" w:rsidRPr="00750E4A" w:rsidRDefault="00750E4A" w:rsidP="00750E4A">
      <w:pPr>
        <w:numPr>
          <w:ilvl w:val="2"/>
          <w:numId w:val="3"/>
        </w:numPr>
        <w:spacing w:line="252" w:lineRule="auto"/>
        <w:contextualSpacing/>
        <w:jc w:val="both"/>
        <w:rPr>
          <w:rFonts w:eastAsia="Calibri" w:cs="Times New Roman"/>
          <w:color w:val="000000"/>
          <w:sz w:val="22"/>
          <w:szCs w:val="20"/>
        </w:rPr>
      </w:pPr>
      <w:r w:rsidRPr="00750E4A">
        <w:rPr>
          <w:rFonts w:eastAsia="Calibri" w:cs="Times New Roman"/>
          <w:color w:val="000000"/>
          <w:sz w:val="22"/>
          <w:szCs w:val="20"/>
        </w:rPr>
        <w:t xml:space="preserve">The applicant submits a completed application form; and  </w:t>
      </w:r>
    </w:p>
    <w:p w14:paraId="59E875DE" w14:textId="77777777" w:rsidR="00750E4A" w:rsidRPr="00750E4A" w:rsidRDefault="00750E4A" w:rsidP="00750E4A">
      <w:pPr>
        <w:spacing w:line="252" w:lineRule="auto"/>
        <w:ind w:left="1871"/>
        <w:contextualSpacing/>
        <w:jc w:val="both"/>
        <w:rPr>
          <w:rFonts w:eastAsia="Calibri" w:cs="Times New Roman"/>
          <w:color w:val="000000"/>
          <w:sz w:val="22"/>
          <w:szCs w:val="20"/>
        </w:rPr>
      </w:pPr>
    </w:p>
    <w:p w14:paraId="45FEA050" w14:textId="77777777" w:rsidR="00750E4A" w:rsidRPr="00750E4A" w:rsidRDefault="00750E4A" w:rsidP="00750E4A">
      <w:pPr>
        <w:numPr>
          <w:ilvl w:val="2"/>
          <w:numId w:val="3"/>
        </w:numPr>
        <w:spacing w:line="252" w:lineRule="auto"/>
        <w:contextualSpacing/>
        <w:jc w:val="both"/>
        <w:rPr>
          <w:rFonts w:eastAsia="Times New Roman" w:cs="Times New Roman"/>
          <w:b/>
          <w:bCs/>
          <w:color w:val="000000"/>
          <w:sz w:val="22"/>
          <w:szCs w:val="20"/>
        </w:rPr>
      </w:pPr>
      <w:r w:rsidRPr="00750E4A">
        <w:rPr>
          <w:rFonts w:eastAsia="Calibri" w:cs="Times New Roman"/>
          <w:color w:val="000000"/>
          <w:sz w:val="22"/>
          <w:szCs w:val="20"/>
        </w:rPr>
        <w:t>The applicant remains eligible to hold a permit under section 2 (“Issuing Permits”) as the vessel owner of this vessel and provides evidence to the satisfaction of the Authority to this effect; and</w:t>
      </w:r>
    </w:p>
    <w:p w14:paraId="5458EEA9" w14:textId="77777777" w:rsidR="00750E4A" w:rsidRPr="00750E4A" w:rsidRDefault="00750E4A" w:rsidP="00750E4A">
      <w:pPr>
        <w:spacing w:line="252" w:lineRule="auto"/>
        <w:ind w:left="1871"/>
        <w:contextualSpacing/>
        <w:jc w:val="both"/>
        <w:rPr>
          <w:rFonts w:eastAsia="Times New Roman" w:cs="Times New Roman"/>
          <w:b/>
          <w:bCs/>
          <w:color w:val="000000"/>
          <w:sz w:val="22"/>
          <w:szCs w:val="20"/>
        </w:rPr>
      </w:pPr>
    </w:p>
    <w:p w14:paraId="72C89BD0" w14:textId="77777777" w:rsidR="00750E4A" w:rsidRPr="00750E4A" w:rsidRDefault="00750E4A" w:rsidP="00750E4A">
      <w:pPr>
        <w:numPr>
          <w:ilvl w:val="2"/>
          <w:numId w:val="3"/>
        </w:numPr>
        <w:spacing w:line="252" w:lineRule="auto"/>
        <w:contextualSpacing/>
        <w:jc w:val="both"/>
        <w:rPr>
          <w:rFonts w:eastAsia="Calibri" w:cs="Times New Roman"/>
          <w:b/>
          <w:bCs/>
          <w:color w:val="000000"/>
          <w:sz w:val="22"/>
          <w:szCs w:val="20"/>
        </w:rPr>
      </w:pPr>
      <w:r w:rsidRPr="00750E4A">
        <w:rPr>
          <w:rFonts w:eastAsia="Calibri" w:cs="Times New Roman"/>
          <w:color w:val="000000"/>
          <w:sz w:val="22"/>
          <w:szCs w:val="20"/>
        </w:rPr>
        <w:t xml:space="preserve">The applicant sets out in writing how the change is required for reasons of business continuity; and </w:t>
      </w:r>
    </w:p>
    <w:p w14:paraId="150E7346" w14:textId="77777777" w:rsidR="00750E4A" w:rsidRPr="00750E4A" w:rsidRDefault="00750E4A" w:rsidP="00750E4A">
      <w:pPr>
        <w:spacing w:line="252" w:lineRule="auto"/>
        <w:ind w:left="1871"/>
        <w:contextualSpacing/>
        <w:jc w:val="both"/>
        <w:rPr>
          <w:rFonts w:eastAsia="Calibri" w:cs="Times New Roman"/>
          <w:b/>
          <w:bCs/>
          <w:color w:val="000000"/>
          <w:sz w:val="22"/>
          <w:szCs w:val="20"/>
        </w:rPr>
      </w:pPr>
    </w:p>
    <w:p w14:paraId="66690FE1" w14:textId="77777777" w:rsidR="00750E4A" w:rsidRPr="00750E4A" w:rsidRDefault="00750E4A" w:rsidP="00750E4A">
      <w:pPr>
        <w:numPr>
          <w:ilvl w:val="2"/>
          <w:numId w:val="3"/>
        </w:numPr>
        <w:spacing w:line="252" w:lineRule="auto"/>
        <w:contextualSpacing/>
        <w:jc w:val="both"/>
        <w:rPr>
          <w:rFonts w:eastAsia="Calibri" w:cs="Times New Roman"/>
          <w:b/>
          <w:bCs/>
          <w:sz w:val="22"/>
          <w:szCs w:val="20"/>
        </w:rPr>
      </w:pPr>
      <w:r w:rsidRPr="00750E4A">
        <w:rPr>
          <w:rFonts w:eastAsia="Calibri" w:cs="Times New Roman"/>
          <w:color w:val="000000"/>
          <w:sz w:val="22"/>
          <w:szCs w:val="20"/>
        </w:rPr>
        <w:t>The vessel meets all of the requirements set out in the Byelaw or associated permit conditions.</w:t>
      </w:r>
      <w:r w:rsidRPr="00750E4A">
        <w:rPr>
          <w:rFonts w:eastAsia="Calibri" w:cs="Times New Roman"/>
          <w:b/>
          <w:bCs/>
          <w:color w:val="000000"/>
          <w:sz w:val="22"/>
          <w:szCs w:val="20"/>
        </w:rPr>
        <w:t xml:space="preserve"> </w:t>
      </w:r>
    </w:p>
    <w:p w14:paraId="67932791" w14:textId="77777777" w:rsidR="00750E4A" w:rsidRPr="00750E4A" w:rsidRDefault="00750E4A" w:rsidP="00750E4A">
      <w:pPr>
        <w:spacing w:line="252" w:lineRule="auto"/>
        <w:ind w:left="1871"/>
        <w:contextualSpacing/>
        <w:jc w:val="both"/>
        <w:rPr>
          <w:rFonts w:eastAsia="Calibri" w:cs="Times New Roman"/>
          <w:b/>
          <w:bCs/>
          <w:sz w:val="22"/>
          <w:szCs w:val="20"/>
        </w:rPr>
      </w:pPr>
    </w:p>
    <w:p w14:paraId="1361D70C" w14:textId="77777777" w:rsidR="00750E4A" w:rsidRPr="00750E4A" w:rsidRDefault="00750E4A" w:rsidP="00750E4A">
      <w:pPr>
        <w:numPr>
          <w:ilvl w:val="1"/>
          <w:numId w:val="3"/>
        </w:numPr>
        <w:spacing w:line="252" w:lineRule="auto"/>
        <w:contextualSpacing/>
        <w:jc w:val="both"/>
        <w:rPr>
          <w:rFonts w:eastAsia="Calibri" w:cs="Times New Roman"/>
          <w:color w:val="000000"/>
          <w:sz w:val="22"/>
          <w:szCs w:val="20"/>
        </w:rPr>
      </w:pPr>
      <w:r w:rsidRPr="00750E4A">
        <w:rPr>
          <w:rFonts w:eastAsia="Calibri" w:cs="Times New Roman"/>
          <w:color w:val="000000"/>
          <w:sz w:val="22"/>
          <w:szCs w:val="20"/>
        </w:rPr>
        <w:t>A vessel is not eligible to be named on a permit under this section if:</w:t>
      </w:r>
    </w:p>
    <w:p w14:paraId="2B839405" w14:textId="77777777" w:rsidR="00750E4A" w:rsidRPr="00750E4A" w:rsidRDefault="00750E4A" w:rsidP="00750E4A">
      <w:pPr>
        <w:spacing w:line="252" w:lineRule="auto"/>
        <w:ind w:left="851"/>
        <w:contextualSpacing/>
        <w:jc w:val="both"/>
        <w:rPr>
          <w:rFonts w:eastAsia="Calibri" w:cs="Times New Roman"/>
          <w:color w:val="000000"/>
          <w:sz w:val="22"/>
          <w:szCs w:val="20"/>
        </w:rPr>
      </w:pPr>
      <w:r w:rsidRPr="00750E4A">
        <w:rPr>
          <w:rFonts w:eastAsia="Calibri" w:cs="Times New Roman"/>
          <w:color w:val="000000"/>
          <w:sz w:val="22"/>
          <w:szCs w:val="20"/>
        </w:rPr>
        <w:t xml:space="preserve"> </w:t>
      </w:r>
    </w:p>
    <w:p w14:paraId="71D2412E" w14:textId="77777777" w:rsidR="00750E4A" w:rsidRPr="00750E4A" w:rsidRDefault="00750E4A" w:rsidP="00750E4A">
      <w:pPr>
        <w:numPr>
          <w:ilvl w:val="2"/>
          <w:numId w:val="3"/>
        </w:numPr>
        <w:spacing w:line="252" w:lineRule="auto"/>
        <w:contextualSpacing/>
        <w:jc w:val="both"/>
        <w:rPr>
          <w:rFonts w:eastAsia="Calibri" w:cs="Times New Roman"/>
          <w:color w:val="000000"/>
          <w:sz w:val="22"/>
          <w:szCs w:val="20"/>
        </w:rPr>
      </w:pPr>
      <w:r w:rsidRPr="00750E4A">
        <w:rPr>
          <w:rFonts w:eastAsia="Calibri" w:cs="Times New Roman"/>
          <w:color w:val="000000"/>
          <w:sz w:val="22"/>
          <w:szCs w:val="20"/>
        </w:rPr>
        <w:t xml:space="preserve"> granting the application results in any one person or business having ownership (registered or beneficial) in more than 10 vessels named on permits issued or eligible to be issued under this policy.  Ownership includes any financial interest in companies or businesses which have any ownership (registered or beneficial) of such a vessel; or </w:t>
      </w:r>
    </w:p>
    <w:p w14:paraId="2A1B78D9" w14:textId="77777777" w:rsidR="00750E4A" w:rsidRPr="00750E4A" w:rsidRDefault="00750E4A" w:rsidP="00750E4A">
      <w:pPr>
        <w:spacing w:line="252" w:lineRule="auto"/>
        <w:ind w:left="1871"/>
        <w:contextualSpacing/>
        <w:jc w:val="both"/>
        <w:rPr>
          <w:rFonts w:eastAsia="Calibri" w:cs="Times New Roman"/>
          <w:color w:val="000000"/>
          <w:sz w:val="22"/>
          <w:szCs w:val="20"/>
        </w:rPr>
      </w:pPr>
    </w:p>
    <w:p w14:paraId="7AF7EF7A" w14:textId="77777777" w:rsidR="00750E4A" w:rsidRPr="00750E4A" w:rsidRDefault="00750E4A" w:rsidP="00750E4A">
      <w:pPr>
        <w:numPr>
          <w:ilvl w:val="2"/>
          <w:numId w:val="3"/>
        </w:numPr>
        <w:spacing w:line="252" w:lineRule="auto"/>
        <w:contextualSpacing/>
        <w:jc w:val="both"/>
        <w:rPr>
          <w:rFonts w:eastAsia="Calibri" w:cs="Times New Roman"/>
          <w:color w:val="000000"/>
          <w:sz w:val="22"/>
          <w:szCs w:val="20"/>
        </w:rPr>
      </w:pPr>
      <w:r w:rsidRPr="00750E4A">
        <w:rPr>
          <w:rFonts w:eastAsia="Calibri" w:cs="Times New Roman"/>
          <w:color w:val="000000"/>
          <w:sz w:val="22"/>
          <w:szCs w:val="20"/>
        </w:rPr>
        <w:t>The vessel was or is named on a permit which is, at the time of application, the subject of a permit penalty (Section 11).</w:t>
      </w:r>
    </w:p>
    <w:p w14:paraId="14AB0293" w14:textId="77777777" w:rsidR="00750E4A" w:rsidRPr="00750E4A" w:rsidRDefault="00750E4A" w:rsidP="00750E4A">
      <w:pPr>
        <w:spacing w:line="252" w:lineRule="auto"/>
        <w:jc w:val="both"/>
        <w:rPr>
          <w:rFonts w:eastAsia="Calibri" w:cs="Times New Roman"/>
          <w:color w:val="000000"/>
          <w:sz w:val="22"/>
          <w:szCs w:val="20"/>
          <w:u w:val="single"/>
        </w:rPr>
      </w:pPr>
      <w:r w:rsidRPr="00750E4A">
        <w:rPr>
          <w:rFonts w:eastAsia="Calibri" w:cs="Times New Roman"/>
          <w:color w:val="000000"/>
          <w:sz w:val="22"/>
          <w:szCs w:val="20"/>
          <w:u w:val="single"/>
        </w:rPr>
        <w:t>Changing the ownership of a vessel named on a permit</w:t>
      </w:r>
    </w:p>
    <w:p w14:paraId="7F8E8090" w14:textId="77777777" w:rsidR="00750E4A" w:rsidRPr="00750E4A" w:rsidRDefault="00750E4A" w:rsidP="00750E4A">
      <w:pPr>
        <w:spacing w:line="252" w:lineRule="auto"/>
        <w:ind w:left="851"/>
        <w:contextualSpacing/>
        <w:jc w:val="both"/>
        <w:rPr>
          <w:rFonts w:eastAsia="Calibri" w:cs="Times New Roman"/>
          <w:color w:val="000000"/>
          <w:sz w:val="22"/>
          <w:szCs w:val="20"/>
        </w:rPr>
      </w:pPr>
      <w:r w:rsidRPr="00750E4A">
        <w:rPr>
          <w:rFonts w:eastAsia="Calibri" w:cs="Times New Roman"/>
          <w:color w:val="000000"/>
          <w:sz w:val="22"/>
          <w:szCs w:val="20"/>
        </w:rPr>
        <w:t xml:space="preserve"> </w:t>
      </w:r>
    </w:p>
    <w:p w14:paraId="18E7193D" w14:textId="77777777" w:rsidR="00750E4A" w:rsidRPr="00750E4A" w:rsidRDefault="00750E4A" w:rsidP="00750E4A">
      <w:pPr>
        <w:numPr>
          <w:ilvl w:val="1"/>
          <w:numId w:val="3"/>
        </w:numPr>
        <w:spacing w:line="252" w:lineRule="auto"/>
        <w:contextualSpacing/>
        <w:jc w:val="both"/>
        <w:rPr>
          <w:rFonts w:eastAsia="Calibri" w:cs="Times New Roman"/>
          <w:color w:val="000000"/>
          <w:sz w:val="22"/>
          <w:szCs w:val="20"/>
        </w:rPr>
      </w:pPr>
      <w:r w:rsidRPr="00750E4A">
        <w:rPr>
          <w:rFonts w:eastAsia="Calibri" w:cs="Times New Roman"/>
          <w:color w:val="000000"/>
          <w:sz w:val="22"/>
          <w:szCs w:val="20"/>
        </w:rPr>
        <w:t>Where vessel ownership changes to the extent that the permit holder is no longer the ‘vessel owner’ (in accordance with 2.4) the permit will be cancelled. </w:t>
      </w:r>
    </w:p>
    <w:p w14:paraId="74BFF5A0" w14:textId="77777777" w:rsidR="00750E4A" w:rsidRPr="00750E4A" w:rsidRDefault="00750E4A" w:rsidP="00750E4A">
      <w:pPr>
        <w:spacing w:line="252" w:lineRule="auto"/>
        <w:ind w:left="851"/>
        <w:contextualSpacing/>
        <w:jc w:val="both"/>
        <w:rPr>
          <w:rFonts w:eastAsia="Calibri" w:cs="Times New Roman"/>
          <w:color w:val="000000"/>
          <w:sz w:val="22"/>
          <w:szCs w:val="20"/>
        </w:rPr>
      </w:pPr>
      <w:r w:rsidRPr="00750E4A">
        <w:rPr>
          <w:rFonts w:eastAsia="Calibri" w:cs="Times New Roman"/>
          <w:color w:val="000000"/>
          <w:sz w:val="22"/>
          <w:szCs w:val="20"/>
        </w:rPr>
        <w:t xml:space="preserve"> </w:t>
      </w:r>
    </w:p>
    <w:p w14:paraId="033EEB5F" w14:textId="77777777" w:rsidR="00750E4A" w:rsidRPr="00750E4A" w:rsidRDefault="00750E4A" w:rsidP="00750E4A">
      <w:pPr>
        <w:numPr>
          <w:ilvl w:val="1"/>
          <w:numId w:val="3"/>
        </w:numPr>
        <w:contextualSpacing/>
        <w:rPr>
          <w:rFonts w:eastAsia="Calibri" w:cs="Times New Roman"/>
          <w:color w:val="000000"/>
          <w:sz w:val="22"/>
          <w:szCs w:val="20"/>
        </w:rPr>
      </w:pPr>
      <w:r w:rsidRPr="00750E4A">
        <w:rPr>
          <w:rFonts w:eastAsia="Calibri" w:cs="Times New Roman"/>
          <w:color w:val="000000"/>
          <w:sz w:val="22"/>
          <w:szCs w:val="20"/>
        </w:rPr>
        <w:t xml:space="preserve">Where vessel ownership changes to the extent that the permit holder is the vessel owner (in accordance with 2.4) but under different qualifying provisions under 2.4, then they must notify the Authority of such a change and the Authority may investigate the change in ownership to ensure that the requirements of 2.4 are fulfilled. Where this is not the case, the permit may be cancelled.  </w:t>
      </w:r>
    </w:p>
    <w:p w14:paraId="1FD852E3" w14:textId="77777777" w:rsidR="00750E4A" w:rsidRPr="00750E4A" w:rsidRDefault="00750E4A" w:rsidP="00750E4A">
      <w:pPr>
        <w:ind w:left="851"/>
        <w:contextualSpacing/>
        <w:rPr>
          <w:rFonts w:eastAsia="Calibri" w:cs="Times New Roman"/>
          <w:color w:val="000000"/>
          <w:sz w:val="22"/>
          <w:szCs w:val="20"/>
        </w:rPr>
      </w:pPr>
    </w:p>
    <w:p w14:paraId="48F08ADC" w14:textId="77777777" w:rsidR="00750E4A" w:rsidRPr="00750E4A" w:rsidRDefault="00750E4A" w:rsidP="00750E4A">
      <w:pPr>
        <w:numPr>
          <w:ilvl w:val="1"/>
          <w:numId w:val="3"/>
        </w:numPr>
        <w:spacing w:line="252" w:lineRule="auto"/>
        <w:contextualSpacing/>
        <w:jc w:val="both"/>
        <w:rPr>
          <w:rFonts w:eastAsia="Calibri" w:cs="Times New Roman"/>
          <w:color w:val="000000"/>
          <w:sz w:val="22"/>
          <w:szCs w:val="20"/>
        </w:rPr>
      </w:pPr>
      <w:r w:rsidRPr="00750E4A">
        <w:rPr>
          <w:rFonts w:eastAsia="Calibri" w:cs="Times New Roman"/>
          <w:color w:val="000000"/>
          <w:sz w:val="22"/>
          <w:szCs w:val="20"/>
        </w:rPr>
        <w:t>Changes in vessels named on permits or changes to the ownership of vessels named on permits shall not be used as a means of circumventing the Authority’s discretion to manage access to the fisheries.  Accordingly, applications will be examined to determine if this is the case, and the Authority will not grant any such application unless the applicant can satisfy the Authority that such is in accordance with the policy and in particular section 2.2.</w:t>
      </w:r>
    </w:p>
    <w:p w14:paraId="1D874AE8" w14:textId="28C81308" w:rsidR="00750E4A" w:rsidRPr="00621BE0" w:rsidRDefault="00750E4A" w:rsidP="00621BE0">
      <w:pPr>
        <w:rPr>
          <w:rFonts w:cs="Arial"/>
          <w:szCs w:val="24"/>
        </w:rPr>
      </w:pPr>
    </w:p>
    <w:sectPr w:rsidR="00750E4A" w:rsidRPr="00621BE0" w:rsidSect="00750E4A">
      <w:pgSz w:w="11906" w:h="16838"/>
      <w:pgMar w:top="709"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2D63"/>
    <w:multiLevelType w:val="hybridMultilevel"/>
    <w:tmpl w:val="A1B2B468"/>
    <w:lvl w:ilvl="0" w:tplc="BAAABE8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19521B58"/>
    <w:multiLevelType w:val="hybridMultilevel"/>
    <w:tmpl w:val="B130176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64D47"/>
    <w:multiLevelType w:val="multilevel"/>
    <w:tmpl w:val="EDB01FBA"/>
    <w:lvl w:ilvl="0">
      <w:start w:val="1"/>
      <w:numFmt w:val="decimal"/>
      <w:lvlText w:val="%1."/>
      <w:lvlJc w:val="left"/>
      <w:pPr>
        <w:ind w:left="851" w:hanging="851"/>
      </w:pPr>
      <w:rPr>
        <w:rFonts w:hint="default"/>
        <w:b/>
        <w:bCs/>
        <w:sz w:val="28"/>
        <w:szCs w:val="28"/>
      </w:rPr>
    </w:lvl>
    <w:lvl w:ilvl="1">
      <w:start w:val="1"/>
      <w:numFmt w:val="decimal"/>
      <w:isLgl/>
      <w:lvlText w:val="%1.%2."/>
      <w:lvlJc w:val="left"/>
      <w:pPr>
        <w:ind w:left="851" w:hanging="851"/>
      </w:pPr>
      <w:rPr>
        <w:rFonts w:hint="default"/>
        <w:b/>
        <w:bCs/>
      </w:rPr>
    </w:lvl>
    <w:lvl w:ilvl="2">
      <w:start w:val="1"/>
      <w:numFmt w:val="decimal"/>
      <w:isLgl/>
      <w:lvlText w:val="%1.%2.%3."/>
      <w:lvlJc w:val="left"/>
      <w:pPr>
        <w:tabs>
          <w:tab w:val="num" w:pos="851"/>
        </w:tabs>
        <w:ind w:left="1871" w:hanging="1020"/>
      </w:pPr>
      <w:rPr>
        <w:rFonts w:hint="default"/>
        <w:b/>
        <w:bCs/>
        <w:sz w:val="24"/>
        <w:szCs w:val="24"/>
      </w:rPr>
    </w:lvl>
    <w:lvl w:ilvl="3">
      <w:start w:val="1"/>
      <w:numFmt w:val="lowerLetter"/>
      <w:lvlText w:val="%4)"/>
      <w:lvlJc w:val="left"/>
      <w:pPr>
        <w:ind w:left="1210" w:hanging="360"/>
      </w:pPr>
    </w:lvl>
    <w:lvl w:ilvl="4">
      <w:start w:val="1"/>
      <w:numFmt w:val="decimal"/>
      <w:isLgl/>
      <w:lvlText w:val="%1.%2.%3.%4.%5."/>
      <w:lvlJc w:val="left"/>
      <w:pPr>
        <w:ind w:left="567" w:hanging="567"/>
      </w:pPr>
      <w:rPr>
        <w:rFonts w:hint="default"/>
      </w:rPr>
    </w:lvl>
    <w:lvl w:ilvl="5">
      <w:start w:val="1"/>
      <w:numFmt w:val="lowerRoman"/>
      <w:suff w:val="space"/>
      <w:lvlText w:val="%6."/>
      <w:lvlJc w:val="right"/>
      <w:pPr>
        <w:ind w:left="1418" w:firstLine="0"/>
      </w:pPr>
      <w:rPr>
        <w:rFonts w:hint="default"/>
        <w:b w:val="0"/>
        <w:bCs w:val="0"/>
      </w:rPr>
    </w:lvl>
    <w:lvl w:ilvl="6">
      <w:start w:val="1"/>
      <w:numFmt w:val="lowerLetter"/>
      <w:lvlText w:val="%7)"/>
      <w:lvlJc w:val="left"/>
      <w:pPr>
        <w:tabs>
          <w:tab w:val="num" w:pos="2268"/>
        </w:tabs>
        <w:ind w:left="2211" w:hanging="226"/>
      </w:pPr>
      <w:rPr>
        <w:rFonts w:hint="default"/>
        <w:b w:val="0"/>
        <w:bCs w:val="0"/>
        <w:color w:val="auto"/>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414A6385"/>
    <w:multiLevelType w:val="multilevel"/>
    <w:tmpl w:val="0A2CA12C"/>
    <w:lvl w:ilvl="0">
      <w:start w:val="8"/>
      <w:numFmt w:val="decimal"/>
      <w:lvlText w:val="%1."/>
      <w:lvlJc w:val="left"/>
      <w:pPr>
        <w:ind w:left="851" w:hanging="851"/>
      </w:pPr>
      <w:rPr>
        <w:rFonts w:hint="default"/>
        <w:b/>
        <w:bCs/>
        <w:sz w:val="28"/>
        <w:szCs w:val="28"/>
      </w:rPr>
    </w:lvl>
    <w:lvl w:ilvl="1">
      <w:start w:val="1"/>
      <w:numFmt w:val="decimal"/>
      <w:isLgl/>
      <w:lvlText w:val="%1.%2."/>
      <w:lvlJc w:val="left"/>
      <w:pPr>
        <w:ind w:left="851" w:hanging="851"/>
      </w:pPr>
      <w:rPr>
        <w:rFonts w:hint="default"/>
        <w:b/>
        <w:bCs/>
      </w:rPr>
    </w:lvl>
    <w:lvl w:ilvl="2">
      <w:start w:val="1"/>
      <w:numFmt w:val="decimal"/>
      <w:isLgl/>
      <w:lvlText w:val="%1.%2.%3."/>
      <w:lvlJc w:val="left"/>
      <w:pPr>
        <w:tabs>
          <w:tab w:val="num" w:pos="851"/>
        </w:tabs>
        <w:ind w:left="1871" w:hanging="1020"/>
      </w:pPr>
      <w:rPr>
        <w:rFonts w:hint="default"/>
        <w:b/>
        <w:bCs/>
        <w:sz w:val="24"/>
        <w:szCs w:val="24"/>
      </w:rPr>
    </w:lvl>
    <w:lvl w:ilvl="3">
      <w:start w:val="1"/>
      <w:numFmt w:val="lowerLetter"/>
      <w:lvlText w:val="%4)"/>
      <w:lvlJc w:val="left"/>
      <w:pPr>
        <w:ind w:left="1210" w:hanging="360"/>
      </w:pPr>
      <w:rPr>
        <w:rFonts w:hint="default"/>
      </w:rPr>
    </w:lvl>
    <w:lvl w:ilvl="4">
      <w:start w:val="1"/>
      <w:numFmt w:val="decimal"/>
      <w:isLgl/>
      <w:lvlText w:val="%1.%2.%3.%4.%5."/>
      <w:lvlJc w:val="left"/>
      <w:pPr>
        <w:ind w:left="567" w:hanging="567"/>
      </w:pPr>
      <w:rPr>
        <w:rFonts w:hint="default"/>
      </w:rPr>
    </w:lvl>
    <w:lvl w:ilvl="5">
      <w:start w:val="1"/>
      <w:numFmt w:val="lowerRoman"/>
      <w:suff w:val="space"/>
      <w:lvlText w:val="%6."/>
      <w:lvlJc w:val="right"/>
      <w:pPr>
        <w:ind w:left="1418" w:firstLine="0"/>
      </w:pPr>
      <w:rPr>
        <w:rFonts w:hint="default"/>
        <w:b w:val="0"/>
        <w:bCs w:val="0"/>
      </w:rPr>
    </w:lvl>
    <w:lvl w:ilvl="6">
      <w:start w:val="1"/>
      <w:numFmt w:val="lowerLetter"/>
      <w:lvlText w:val="%7)"/>
      <w:lvlJc w:val="left"/>
      <w:pPr>
        <w:tabs>
          <w:tab w:val="num" w:pos="2268"/>
        </w:tabs>
        <w:ind w:left="2211" w:hanging="226"/>
      </w:pPr>
      <w:rPr>
        <w:rFonts w:hint="default"/>
        <w:b w:val="0"/>
        <w:bCs w:val="0"/>
        <w:color w:val="auto"/>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num w:numId="1" w16cid:durableId="357394626">
    <w:abstractNumId w:val="1"/>
  </w:num>
  <w:num w:numId="2" w16cid:durableId="2056274064">
    <w:abstractNumId w:val="2"/>
  </w:num>
  <w:num w:numId="3" w16cid:durableId="1506893084">
    <w:abstractNumId w:val="3"/>
  </w:num>
  <w:num w:numId="4" w16cid:durableId="24327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E0"/>
    <w:rsid w:val="00032185"/>
    <w:rsid w:val="00621BE0"/>
    <w:rsid w:val="007222A3"/>
    <w:rsid w:val="00750E4A"/>
    <w:rsid w:val="00B86235"/>
    <w:rsid w:val="00C0144F"/>
    <w:rsid w:val="00E46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5595"/>
  <w15:chartTrackingRefBased/>
  <w15:docId w15:val="{0D79D823-50D8-483D-9D2C-A7CF3C4C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E0"/>
    <w:rPr>
      <w:rFonts w:ascii="Arial" w:hAnsi="Arial"/>
      <w:kern w:val="0"/>
      <w:sz w:val="24"/>
      <w14:ligatures w14:val="none"/>
    </w:rPr>
  </w:style>
  <w:style w:type="paragraph" w:styleId="Heading1">
    <w:name w:val="heading 1"/>
    <w:basedOn w:val="Normal"/>
    <w:next w:val="Normal"/>
    <w:link w:val="Heading1Char"/>
    <w:uiPriority w:val="9"/>
    <w:qFormat/>
    <w:rsid w:val="00621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BE0"/>
    <w:rPr>
      <w:rFonts w:eastAsiaTheme="majorEastAsia" w:cstheme="majorBidi"/>
      <w:color w:val="272727" w:themeColor="text1" w:themeTint="D8"/>
    </w:rPr>
  </w:style>
  <w:style w:type="paragraph" w:styleId="Title">
    <w:name w:val="Title"/>
    <w:basedOn w:val="Normal"/>
    <w:next w:val="Normal"/>
    <w:link w:val="TitleChar"/>
    <w:uiPriority w:val="10"/>
    <w:qFormat/>
    <w:rsid w:val="00621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BE0"/>
    <w:pPr>
      <w:spacing w:before="160"/>
      <w:jc w:val="center"/>
    </w:pPr>
    <w:rPr>
      <w:i/>
      <w:iCs/>
      <w:color w:val="404040" w:themeColor="text1" w:themeTint="BF"/>
    </w:rPr>
  </w:style>
  <w:style w:type="character" w:customStyle="1" w:styleId="QuoteChar">
    <w:name w:val="Quote Char"/>
    <w:basedOn w:val="DefaultParagraphFont"/>
    <w:link w:val="Quote"/>
    <w:uiPriority w:val="29"/>
    <w:rsid w:val="00621BE0"/>
    <w:rPr>
      <w:i/>
      <w:iCs/>
      <w:color w:val="404040" w:themeColor="text1" w:themeTint="BF"/>
    </w:rPr>
  </w:style>
  <w:style w:type="paragraph" w:styleId="ListParagraph">
    <w:name w:val="List Paragraph"/>
    <w:aliases w:val="Dot pt,No Spacing1,List Paragraph Char Char Char,Indicator Text,List Paragraph1,Numbered Para 1,Bullet 1,List Paragraph12,Bullet Style,F5 List Paragraph,Bullet Points,MAIN CONTENT"/>
    <w:basedOn w:val="Normal"/>
    <w:link w:val="ListParagraphChar"/>
    <w:uiPriority w:val="34"/>
    <w:qFormat/>
    <w:rsid w:val="00621BE0"/>
    <w:pPr>
      <w:ind w:left="720"/>
      <w:contextualSpacing/>
    </w:pPr>
  </w:style>
  <w:style w:type="character" w:styleId="IntenseEmphasis">
    <w:name w:val="Intense Emphasis"/>
    <w:basedOn w:val="DefaultParagraphFont"/>
    <w:uiPriority w:val="21"/>
    <w:qFormat/>
    <w:rsid w:val="00621BE0"/>
    <w:rPr>
      <w:i/>
      <w:iCs/>
      <w:color w:val="0F4761" w:themeColor="accent1" w:themeShade="BF"/>
    </w:rPr>
  </w:style>
  <w:style w:type="paragraph" w:styleId="IntenseQuote">
    <w:name w:val="Intense Quote"/>
    <w:basedOn w:val="Normal"/>
    <w:next w:val="Normal"/>
    <w:link w:val="IntenseQuoteChar"/>
    <w:uiPriority w:val="30"/>
    <w:qFormat/>
    <w:rsid w:val="00621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BE0"/>
    <w:rPr>
      <w:i/>
      <w:iCs/>
      <w:color w:val="0F4761" w:themeColor="accent1" w:themeShade="BF"/>
    </w:rPr>
  </w:style>
  <w:style w:type="character" w:styleId="IntenseReference">
    <w:name w:val="Intense Reference"/>
    <w:basedOn w:val="DefaultParagraphFont"/>
    <w:uiPriority w:val="32"/>
    <w:qFormat/>
    <w:rsid w:val="00621BE0"/>
    <w:rPr>
      <w:b/>
      <w:bCs/>
      <w:smallCaps/>
      <w:color w:val="0F4761" w:themeColor="accent1" w:themeShade="BF"/>
      <w:spacing w:val="5"/>
    </w:rPr>
  </w:style>
  <w:style w:type="character" w:styleId="Hyperlink">
    <w:name w:val="Hyperlink"/>
    <w:basedOn w:val="DefaultParagraphFont"/>
    <w:uiPriority w:val="99"/>
    <w:unhideWhenUsed/>
    <w:rsid w:val="00621BE0"/>
    <w:rPr>
      <w:color w:val="467886" w:themeColor="hyperlink"/>
      <w:u w:val="singl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link w:val="ListParagraph"/>
    <w:uiPriority w:val="34"/>
    <w:qFormat/>
    <w:locked/>
    <w:rsid w:val="00621BE0"/>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eastern-ifca.gov.uk" TargetMode="External"/><Relationship Id="rId3" Type="http://schemas.openxmlformats.org/officeDocument/2006/relationships/settings" Target="settings.xml"/><Relationship Id="rId7" Type="http://schemas.openxmlformats.org/officeDocument/2006/relationships/hyperlink" Target="https://www.eastern-ifca.gov.uk/wash-fishery-order-replacement/eligibilit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eastern-ifca.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astern-ifca.gov.uk/wash-fishery-order-replacement/eligibil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Godwin</dc:creator>
  <cp:keywords/>
  <dc:description/>
  <cp:lastModifiedBy>Luke Godwin</cp:lastModifiedBy>
  <cp:revision>3</cp:revision>
  <dcterms:created xsi:type="dcterms:W3CDTF">2025-02-27T16:50:00Z</dcterms:created>
  <dcterms:modified xsi:type="dcterms:W3CDTF">2025-03-21T10:21:00Z</dcterms:modified>
</cp:coreProperties>
</file>